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36BBA" w:rsidRDefault="00C36BBA" w:rsidP="008D5F05">
      <w:pPr>
        <w:spacing w:after="0" w:line="240" w:lineRule="auto"/>
        <w:ind w:leftChars="0" w:left="0" w:firstLineChars="0" w:firstLine="0"/>
        <w:rPr>
          <w:sz w:val="24"/>
          <w:szCs w:val="24"/>
        </w:rPr>
      </w:pPr>
    </w:p>
    <w:p w14:paraId="00000002" w14:textId="77777777" w:rsidR="00C36BBA" w:rsidRDefault="00C36BBA">
      <w:pPr>
        <w:spacing w:after="0" w:line="240" w:lineRule="auto"/>
        <w:jc w:val="center"/>
        <w:rPr>
          <w:rFonts w:ascii="Verdana" w:eastAsia="Verdana" w:hAnsi="Verdana" w:cs="Verdana"/>
          <w:sz w:val="15"/>
          <w:szCs w:val="15"/>
        </w:rPr>
      </w:pPr>
    </w:p>
    <w:p w14:paraId="00000003" w14:textId="77777777" w:rsidR="00C36BBA" w:rsidRDefault="00610976">
      <w:pPr>
        <w:spacing w:after="0" w:line="240" w:lineRule="auto"/>
        <w:ind w:left="0" w:hanging="2"/>
        <w:jc w:val="center"/>
        <w:rPr>
          <w:rFonts w:ascii="Arial" w:eastAsia="Arial" w:hAnsi="Arial" w:cs="Arial"/>
          <w:sz w:val="20"/>
          <w:szCs w:val="20"/>
        </w:rPr>
      </w:pPr>
      <w:r>
        <w:rPr>
          <w:rFonts w:ascii="Arial" w:eastAsia="Arial" w:hAnsi="Arial" w:cs="Arial"/>
          <w:b/>
          <w:sz w:val="20"/>
          <w:szCs w:val="20"/>
        </w:rPr>
        <w:t xml:space="preserve">Self-Evaluation Summary </w:t>
      </w:r>
    </w:p>
    <w:tbl>
      <w:tblPr>
        <w:tblStyle w:val="a0"/>
        <w:tblW w:w="11076"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7"/>
        <w:gridCol w:w="567"/>
        <w:gridCol w:w="1129"/>
        <w:gridCol w:w="1168"/>
        <w:gridCol w:w="1559"/>
        <w:gridCol w:w="396"/>
        <w:gridCol w:w="313"/>
        <w:gridCol w:w="51"/>
        <w:gridCol w:w="718"/>
        <w:gridCol w:w="903"/>
        <w:gridCol w:w="992"/>
        <w:gridCol w:w="1276"/>
        <w:gridCol w:w="19"/>
        <w:gridCol w:w="708"/>
      </w:tblGrid>
      <w:tr w:rsidR="00C36BBA" w14:paraId="1BA2F996" w14:textId="77777777" w:rsidTr="00BF4E60">
        <w:tc>
          <w:tcPr>
            <w:tcW w:w="1277" w:type="dxa"/>
            <w:shd w:val="clear" w:color="auto" w:fill="00B050"/>
          </w:tcPr>
          <w:p w14:paraId="00000004" w14:textId="77777777" w:rsidR="00C36BBA" w:rsidRDefault="00610976">
            <w:pPr>
              <w:spacing w:after="0"/>
              <w:ind w:left="0" w:hanging="2"/>
              <w:jc w:val="center"/>
              <w:rPr>
                <w:rFonts w:ascii="Arial" w:eastAsia="Arial" w:hAnsi="Arial" w:cs="Arial"/>
                <w:sz w:val="20"/>
                <w:szCs w:val="20"/>
              </w:rPr>
            </w:pPr>
            <w:r>
              <w:rPr>
                <w:rFonts w:ascii="Arial" w:eastAsia="Arial" w:hAnsi="Arial" w:cs="Arial"/>
                <w:b/>
                <w:sz w:val="20"/>
                <w:szCs w:val="20"/>
              </w:rPr>
              <w:t xml:space="preserve">SCHOOL </w:t>
            </w:r>
          </w:p>
        </w:tc>
        <w:tc>
          <w:tcPr>
            <w:tcW w:w="2864" w:type="dxa"/>
            <w:gridSpan w:val="3"/>
          </w:tcPr>
          <w:p w14:paraId="00000005" w14:textId="77C2230F" w:rsidR="00C36BBA" w:rsidRDefault="003846FD">
            <w:pPr>
              <w:spacing w:after="0"/>
              <w:ind w:left="0" w:hanging="2"/>
              <w:rPr>
                <w:rFonts w:ascii="Arial" w:eastAsia="Arial" w:hAnsi="Arial" w:cs="Arial"/>
                <w:sz w:val="20"/>
                <w:szCs w:val="20"/>
              </w:rPr>
            </w:pPr>
            <w:r>
              <w:rPr>
                <w:rFonts w:ascii="Arial" w:eastAsia="Arial" w:hAnsi="Arial" w:cs="Arial"/>
                <w:sz w:val="20"/>
                <w:szCs w:val="20"/>
              </w:rPr>
              <w:t>Bradworthy Primary Academy</w:t>
            </w:r>
          </w:p>
        </w:tc>
        <w:tc>
          <w:tcPr>
            <w:tcW w:w="1955" w:type="dxa"/>
            <w:gridSpan w:val="2"/>
            <w:shd w:val="clear" w:color="auto" w:fill="00B050"/>
          </w:tcPr>
          <w:p w14:paraId="00000008" w14:textId="77777777" w:rsidR="00C36BBA" w:rsidRDefault="00610976">
            <w:pPr>
              <w:spacing w:after="0"/>
              <w:ind w:left="0" w:hanging="2"/>
              <w:jc w:val="center"/>
              <w:rPr>
                <w:rFonts w:ascii="Arial" w:eastAsia="Arial" w:hAnsi="Arial" w:cs="Arial"/>
                <w:sz w:val="20"/>
                <w:szCs w:val="20"/>
              </w:rPr>
            </w:pPr>
            <w:r>
              <w:rPr>
                <w:rFonts w:ascii="Arial" w:eastAsia="Arial" w:hAnsi="Arial" w:cs="Arial"/>
                <w:b/>
                <w:sz w:val="20"/>
                <w:szCs w:val="20"/>
              </w:rPr>
              <w:t>HEAD OF SCHOOl</w:t>
            </w:r>
          </w:p>
        </w:tc>
        <w:tc>
          <w:tcPr>
            <w:tcW w:w="1985" w:type="dxa"/>
            <w:gridSpan w:val="4"/>
          </w:tcPr>
          <w:p w14:paraId="0000000A" w14:textId="7998A661" w:rsidR="00C36BBA" w:rsidRDefault="00070FE7">
            <w:pPr>
              <w:spacing w:after="0"/>
              <w:ind w:left="0" w:hanging="2"/>
              <w:rPr>
                <w:rFonts w:ascii="Arial" w:eastAsia="Arial" w:hAnsi="Arial" w:cs="Arial"/>
                <w:sz w:val="20"/>
                <w:szCs w:val="20"/>
              </w:rPr>
            </w:pPr>
            <w:r>
              <w:rPr>
                <w:rFonts w:ascii="Arial" w:eastAsia="Arial" w:hAnsi="Arial" w:cs="Arial"/>
                <w:sz w:val="20"/>
                <w:szCs w:val="20"/>
              </w:rPr>
              <w:t>Nicholas Lapham</w:t>
            </w:r>
          </w:p>
        </w:tc>
        <w:tc>
          <w:tcPr>
            <w:tcW w:w="992" w:type="dxa"/>
            <w:shd w:val="clear" w:color="auto" w:fill="00B050"/>
          </w:tcPr>
          <w:p w14:paraId="0000000D" w14:textId="77777777" w:rsidR="00C36BBA" w:rsidRDefault="00610976">
            <w:pPr>
              <w:spacing w:after="0"/>
              <w:ind w:left="0" w:hanging="2"/>
              <w:rPr>
                <w:rFonts w:ascii="Arial" w:eastAsia="Arial" w:hAnsi="Arial" w:cs="Arial"/>
                <w:color w:val="FF0000"/>
                <w:sz w:val="20"/>
                <w:szCs w:val="20"/>
              </w:rPr>
            </w:pPr>
            <w:r>
              <w:rPr>
                <w:rFonts w:ascii="Arial" w:eastAsia="Arial" w:hAnsi="Arial" w:cs="Arial"/>
                <w:b/>
                <w:sz w:val="20"/>
                <w:szCs w:val="20"/>
              </w:rPr>
              <w:t xml:space="preserve">DATE: </w:t>
            </w:r>
          </w:p>
        </w:tc>
        <w:tc>
          <w:tcPr>
            <w:tcW w:w="2003" w:type="dxa"/>
            <w:gridSpan w:val="3"/>
          </w:tcPr>
          <w:p w14:paraId="0000000E" w14:textId="1F92FFC8" w:rsidR="00C36BBA" w:rsidRDefault="00070FE7">
            <w:pPr>
              <w:spacing w:after="0"/>
              <w:ind w:left="0" w:hanging="2"/>
              <w:rPr>
                <w:rFonts w:ascii="Arial" w:eastAsia="Arial" w:hAnsi="Arial" w:cs="Arial"/>
                <w:sz w:val="20"/>
                <w:szCs w:val="20"/>
              </w:rPr>
            </w:pPr>
            <w:r>
              <w:rPr>
                <w:rFonts w:ascii="Arial" w:eastAsia="Arial" w:hAnsi="Arial" w:cs="Arial"/>
                <w:sz w:val="20"/>
                <w:szCs w:val="20"/>
              </w:rPr>
              <w:t>September 2025</w:t>
            </w:r>
          </w:p>
        </w:tc>
      </w:tr>
      <w:tr w:rsidR="00C36BBA" w14:paraId="564DA5F7" w14:textId="77777777">
        <w:trPr>
          <w:trHeight w:val="185"/>
        </w:trPr>
        <w:tc>
          <w:tcPr>
            <w:tcW w:w="1844" w:type="dxa"/>
            <w:gridSpan w:val="2"/>
            <w:tcBorders>
              <w:top w:val="single" w:sz="4" w:space="0" w:color="000000"/>
              <w:left w:val="single" w:sz="4" w:space="0" w:color="000000"/>
              <w:bottom w:val="single" w:sz="4" w:space="0" w:color="000000"/>
              <w:right w:val="single" w:sz="4" w:space="0" w:color="000000"/>
            </w:tcBorders>
            <w:shd w:val="clear" w:color="auto" w:fill="C2D69B"/>
          </w:tcPr>
          <w:p w14:paraId="00000012"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SCHOOL CONTEXT</w:t>
            </w:r>
          </w:p>
        </w:tc>
        <w:tc>
          <w:tcPr>
            <w:tcW w:w="9232" w:type="dxa"/>
            <w:gridSpan w:val="12"/>
            <w:tcBorders>
              <w:top w:val="single" w:sz="4" w:space="0" w:color="000000"/>
              <w:left w:val="single" w:sz="4" w:space="0" w:color="000000"/>
              <w:bottom w:val="single" w:sz="4" w:space="0" w:color="000000"/>
              <w:right w:val="single" w:sz="4" w:space="0" w:color="000000"/>
            </w:tcBorders>
          </w:tcPr>
          <w:p w14:paraId="00000014" w14:textId="5FC1A733" w:rsidR="00C36BBA" w:rsidRDefault="004F7373" w:rsidP="004F7373">
            <w:pPr>
              <w:numPr>
                <w:ilvl w:val="0"/>
                <w:numId w:val="7"/>
              </w:num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Bradworthy Primary Academy is a village primary school for 5 – 11 year olds. Mainly white British ethnicity. Social deprivation indicator is </w:t>
            </w:r>
            <w:r>
              <w:rPr>
                <w:rFonts w:ascii="Arial" w:eastAsia="Arial" w:hAnsi="Arial" w:cs="Arial"/>
                <w:sz w:val="20"/>
                <w:szCs w:val="20"/>
              </w:rPr>
              <w:t>above</w:t>
            </w:r>
            <w:r>
              <w:rPr>
                <w:rFonts w:ascii="Arial" w:eastAsia="Arial" w:hAnsi="Arial" w:cs="Arial"/>
                <w:color w:val="000000"/>
                <w:sz w:val="20"/>
                <w:szCs w:val="20"/>
              </w:rPr>
              <w:t xml:space="preserve"> average (Quintile </w:t>
            </w:r>
            <w:r w:rsidR="00DC7773">
              <w:rPr>
                <w:rFonts w:ascii="Arial" w:eastAsia="Arial" w:hAnsi="Arial" w:cs="Arial"/>
                <w:color w:val="000000"/>
                <w:sz w:val="20"/>
                <w:szCs w:val="20"/>
              </w:rPr>
              <w:t>1</w:t>
            </w:r>
            <w:r>
              <w:rPr>
                <w:rFonts w:ascii="Arial" w:eastAsia="Arial" w:hAnsi="Arial" w:cs="Arial"/>
                <w:color w:val="000000"/>
                <w:sz w:val="20"/>
                <w:szCs w:val="20"/>
              </w:rPr>
              <w:t>).</w:t>
            </w:r>
          </w:p>
          <w:p w14:paraId="58246ECE" w14:textId="24455C25" w:rsidR="004F7373" w:rsidRPr="004F7373" w:rsidRDefault="004F7373" w:rsidP="004F7373">
            <w:pPr>
              <w:numPr>
                <w:ilvl w:val="0"/>
                <w:numId w:val="7"/>
              </w:num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4 children are supported by an EHCP (2%) which is lower than the national average. </w:t>
            </w:r>
          </w:p>
          <w:p w14:paraId="00000015" w14:textId="26559296" w:rsidR="00C36BBA" w:rsidRDefault="004F7373">
            <w:pPr>
              <w:numPr>
                <w:ilvl w:val="0"/>
                <w:numId w:val="7"/>
              </w:num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13.9%</w:t>
            </w:r>
            <w:r w:rsidR="00610976">
              <w:rPr>
                <w:rFonts w:ascii="Arial" w:eastAsia="Arial" w:hAnsi="Arial" w:cs="Arial"/>
                <w:color w:val="000000"/>
                <w:sz w:val="20"/>
                <w:szCs w:val="20"/>
              </w:rPr>
              <w:t xml:space="preserve"> of children have SEN support which is </w:t>
            </w:r>
            <w:r>
              <w:rPr>
                <w:rFonts w:ascii="Arial" w:eastAsia="Arial" w:hAnsi="Arial" w:cs="Arial"/>
                <w:sz w:val="20"/>
                <w:szCs w:val="20"/>
              </w:rPr>
              <w:t>in line with</w:t>
            </w:r>
            <w:r w:rsidR="00610976">
              <w:rPr>
                <w:rFonts w:ascii="Arial" w:eastAsia="Arial" w:hAnsi="Arial" w:cs="Arial"/>
                <w:sz w:val="20"/>
                <w:szCs w:val="20"/>
              </w:rPr>
              <w:t xml:space="preserve"> the national average.</w:t>
            </w:r>
          </w:p>
          <w:p w14:paraId="6FE2A75F" w14:textId="3D9EE75C" w:rsidR="003846FD" w:rsidRPr="004F7373" w:rsidRDefault="004F7373" w:rsidP="004F7373">
            <w:pPr>
              <w:numPr>
                <w:ilvl w:val="0"/>
                <w:numId w:val="7"/>
              </w:numPr>
              <w:pBdr>
                <w:top w:val="nil"/>
                <w:left w:val="nil"/>
                <w:bottom w:val="nil"/>
                <w:right w:val="nil"/>
                <w:between w:val="nil"/>
              </w:pBdr>
              <w:spacing w:before="40" w:after="40" w:line="240" w:lineRule="auto"/>
              <w:ind w:left="0" w:hanging="2"/>
              <w:rPr>
                <w:rFonts w:ascii="Arial" w:eastAsia="Arial" w:hAnsi="Arial" w:cs="Arial"/>
                <w:color w:val="000000"/>
                <w:sz w:val="20"/>
                <w:szCs w:val="20"/>
              </w:rPr>
            </w:pPr>
            <w:r>
              <w:rPr>
                <w:rFonts w:ascii="Arial" w:eastAsia="Arial" w:hAnsi="Arial" w:cs="Arial"/>
                <w:sz w:val="20"/>
                <w:szCs w:val="20"/>
              </w:rPr>
              <w:t>22.8</w:t>
            </w:r>
            <w:r w:rsidR="00610976">
              <w:rPr>
                <w:rFonts w:ascii="Arial" w:eastAsia="Arial" w:hAnsi="Arial" w:cs="Arial"/>
                <w:color w:val="000000"/>
                <w:sz w:val="20"/>
                <w:szCs w:val="20"/>
              </w:rPr>
              <w:t xml:space="preserve">% of children are Pupil Premium </w:t>
            </w:r>
            <w:r w:rsidR="00610976">
              <w:rPr>
                <w:rFonts w:ascii="Arial" w:eastAsia="Arial" w:hAnsi="Arial" w:cs="Arial"/>
                <w:sz w:val="20"/>
                <w:szCs w:val="20"/>
              </w:rPr>
              <w:t xml:space="preserve">which is </w:t>
            </w:r>
            <w:r>
              <w:rPr>
                <w:rFonts w:ascii="Arial" w:eastAsia="Arial" w:hAnsi="Arial" w:cs="Arial"/>
                <w:sz w:val="20"/>
                <w:szCs w:val="20"/>
              </w:rPr>
              <w:t>below</w:t>
            </w:r>
            <w:r w:rsidR="00610976">
              <w:rPr>
                <w:rFonts w:ascii="Arial" w:eastAsia="Arial" w:hAnsi="Arial" w:cs="Arial"/>
                <w:sz w:val="20"/>
                <w:szCs w:val="20"/>
              </w:rPr>
              <w:t xml:space="preserve"> the national average.</w:t>
            </w:r>
          </w:p>
          <w:p w14:paraId="00000017" w14:textId="61D4E376" w:rsidR="003846FD" w:rsidRDefault="003846FD">
            <w:pPr>
              <w:numPr>
                <w:ilvl w:val="0"/>
                <w:numId w:val="7"/>
              </w:numPr>
              <w:pBdr>
                <w:top w:val="nil"/>
                <w:left w:val="nil"/>
                <w:bottom w:val="nil"/>
                <w:right w:val="nil"/>
                <w:between w:val="nil"/>
              </w:pBdr>
              <w:spacing w:before="40" w:after="4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The school’s previous inspection was in October 2023 when the school was rated as Requires Improvement. </w:t>
            </w:r>
          </w:p>
        </w:tc>
      </w:tr>
      <w:tr w:rsidR="00C36BBA" w14:paraId="7BE4D097" w14:textId="77777777">
        <w:trPr>
          <w:trHeight w:val="263"/>
        </w:trPr>
        <w:tc>
          <w:tcPr>
            <w:tcW w:w="2973" w:type="dxa"/>
            <w:gridSpan w:val="3"/>
            <w:vMerge w:val="restart"/>
            <w:tcBorders>
              <w:top w:val="single" w:sz="4" w:space="0" w:color="000000"/>
              <w:left w:val="single" w:sz="4" w:space="0" w:color="000000"/>
            </w:tcBorders>
            <w:shd w:val="clear" w:color="auto" w:fill="DBE5F1"/>
          </w:tcPr>
          <w:p w14:paraId="00000023"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MONITORING KEY ISSUES</w:t>
            </w:r>
          </w:p>
          <w:p w14:paraId="00000024" w14:textId="3A53A5DA" w:rsidR="00C36BBA" w:rsidRDefault="00610976">
            <w:pPr>
              <w:spacing w:after="0" w:line="240" w:lineRule="auto"/>
              <w:ind w:left="0" w:hanging="2"/>
              <w:rPr>
                <w:rFonts w:ascii="Arial" w:eastAsia="Arial" w:hAnsi="Arial" w:cs="Arial"/>
                <w:sz w:val="20"/>
                <w:szCs w:val="20"/>
              </w:rPr>
            </w:pPr>
            <w:r>
              <w:rPr>
                <w:rFonts w:ascii="Arial" w:eastAsia="Arial" w:hAnsi="Arial" w:cs="Arial"/>
                <w:sz w:val="20"/>
                <w:szCs w:val="20"/>
              </w:rPr>
              <w:t xml:space="preserve">Areas identified in for development in </w:t>
            </w:r>
            <w:r w:rsidR="005B4510">
              <w:rPr>
                <w:rFonts w:ascii="Arial" w:eastAsia="Arial" w:hAnsi="Arial" w:cs="Arial"/>
                <w:sz w:val="20"/>
                <w:szCs w:val="20"/>
              </w:rPr>
              <w:t>…….</w:t>
            </w:r>
          </w:p>
        </w:tc>
        <w:tc>
          <w:tcPr>
            <w:tcW w:w="7395" w:type="dxa"/>
            <w:gridSpan w:val="10"/>
            <w:tcBorders>
              <w:top w:val="single" w:sz="4" w:space="0" w:color="000000"/>
              <w:bottom w:val="single" w:sz="4" w:space="0" w:color="000000"/>
              <w:right w:val="single" w:sz="6" w:space="0" w:color="000000"/>
            </w:tcBorders>
            <w:shd w:val="clear" w:color="auto" w:fill="DBE5F1"/>
          </w:tcPr>
          <w:p w14:paraId="00000027"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 xml:space="preserve">Key Issues                             </w:t>
            </w:r>
          </w:p>
        </w:tc>
        <w:tc>
          <w:tcPr>
            <w:tcW w:w="708" w:type="dxa"/>
            <w:tcBorders>
              <w:top w:val="single" w:sz="4" w:space="0" w:color="000000"/>
              <w:left w:val="single" w:sz="6" w:space="0" w:color="000000"/>
              <w:bottom w:val="single" w:sz="4" w:space="0" w:color="000000"/>
              <w:right w:val="single" w:sz="4" w:space="0" w:color="000000"/>
            </w:tcBorders>
            <w:shd w:val="clear" w:color="auto" w:fill="DBE5F1"/>
          </w:tcPr>
          <w:p w14:paraId="00000030" w14:textId="531F519E" w:rsidR="00C36BBA" w:rsidRDefault="00DC7773">
            <w:pPr>
              <w:spacing w:after="0" w:line="240" w:lineRule="auto"/>
              <w:ind w:left="0" w:hanging="2"/>
              <w:rPr>
                <w:rFonts w:ascii="Arial" w:eastAsia="Arial" w:hAnsi="Arial" w:cs="Arial"/>
                <w:sz w:val="20"/>
                <w:szCs w:val="20"/>
              </w:rPr>
            </w:pPr>
            <w:r>
              <w:rPr>
                <w:rFonts w:ascii="Arial" w:eastAsia="Arial" w:hAnsi="Arial" w:cs="Arial"/>
                <w:b/>
                <w:sz w:val="20"/>
                <w:szCs w:val="20"/>
              </w:rPr>
              <w:t>3</w:t>
            </w:r>
          </w:p>
        </w:tc>
      </w:tr>
      <w:tr w:rsidR="00C36BBA" w14:paraId="14232539" w14:textId="77777777">
        <w:trPr>
          <w:trHeight w:val="413"/>
        </w:trPr>
        <w:tc>
          <w:tcPr>
            <w:tcW w:w="2973" w:type="dxa"/>
            <w:gridSpan w:val="3"/>
            <w:vMerge/>
            <w:tcBorders>
              <w:top w:val="single" w:sz="4" w:space="0" w:color="000000"/>
              <w:left w:val="single" w:sz="4" w:space="0" w:color="000000"/>
            </w:tcBorders>
            <w:shd w:val="clear" w:color="auto" w:fill="DBE5F1"/>
          </w:tcPr>
          <w:p w14:paraId="00000032"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205" w:type="dxa"/>
            <w:gridSpan w:val="6"/>
            <w:tcBorders>
              <w:top w:val="single" w:sz="4" w:space="0" w:color="000000"/>
              <w:right w:val="single" w:sz="6" w:space="0" w:color="000000"/>
            </w:tcBorders>
          </w:tcPr>
          <w:p w14:paraId="00000035" w14:textId="4A114591" w:rsidR="00692479" w:rsidRPr="001823E4" w:rsidRDefault="008D5F05" w:rsidP="00692479">
            <w:pPr>
              <w:spacing w:after="0" w:line="240" w:lineRule="auto"/>
              <w:ind w:leftChars="0" w:left="0" w:firstLineChars="0" w:firstLine="0"/>
              <w:rPr>
                <w:rFonts w:ascii="Arial" w:eastAsia="Arial" w:hAnsi="Arial" w:cs="Arial"/>
                <w:sz w:val="18"/>
                <w:szCs w:val="18"/>
              </w:rPr>
            </w:pPr>
            <w:r>
              <w:rPr>
                <w:rFonts w:ascii="Arial" w:hAnsi="Arial" w:cs="Arial"/>
                <w:sz w:val="20"/>
                <w:szCs w:val="20"/>
              </w:rPr>
              <w:t>Children</w:t>
            </w:r>
            <w:r w:rsidR="00C830F9">
              <w:rPr>
                <w:rFonts w:ascii="Arial" w:hAnsi="Arial" w:cs="Arial"/>
                <w:sz w:val="20"/>
                <w:szCs w:val="20"/>
              </w:rPr>
              <w:t xml:space="preserve"> </w:t>
            </w:r>
            <w:r w:rsidR="001F226D">
              <w:rPr>
                <w:rFonts w:ascii="Arial" w:hAnsi="Arial" w:cs="Arial"/>
                <w:sz w:val="20"/>
                <w:szCs w:val="20"/>
              </w:rPr>
              <w:t xml:space="preserve">are developing </w:t>
            </w:r>
            <w:r w:rsidR="00C830F9">
              <w:rPr>
                <w:rFonts w:ascii="Arial" w:hAnsi="Arial" w:cs="Arial"/>
                <w:sz w:val="20"/>
                <w:szCs w:val="20"/>
              </w:rPr>
              <w:t>the neural pathways to make connections with their learning which can lead to knowledge being lost over time</w:t>
            </w:r>
            <w:r w:rsidR="001F226D">
              <w:rPr>
                <w:rFonts w:ascii="Arial" w:hAnsi="Arial" w:cs="Arial"/>
                <w:sz w:val="20"/>
                <w:szCs w:val="20"/>
              </w:rPr>
              <w:t xml:space="preserve"> but this is not embedded</w:t>
            </w:r>
            <w:r w:rsidR="00C830F9">
              <w:rPr>
                <w:rFonts w:ascii="Arial" w:hAnsi="Arial" w:cs="Arial"/>
                <w:sz w:val="20"/>
                <w:szCs w:val="20"/>
              </w:rPr>
              <w:t xml:space="preserve">. </w:t>
            </w:r>
          </w:p>
          <w:p w14:paraId="00000036" w14:textId="6A53BE7F" w:rsidR="00692479" w:rsidRPr="001823E4" w:rsidRDefault="00692479">
            <w:pPr>
              <w:spacing w:after="0" w:line="240" w:lineRule="auto"/>
              <w:ind w:left="0" w:hanging="2"/>
              <w:rPr>
                <w:rFonts w:ascii="Arial" w:eastAsia="Arial" w:hAnsi="Arial" w:cs="Arial"/>
                <w:sz w:val="20"/>
                <w:szCs w:val="20"/>
              </w:rPr>
            </w:pPr>
          </w:p>
        </w:tc>
        <w:tc>
          <w:tcPr>
            <w:tcW w:w="3898" w:type="dxa"/>
            <w:gridSpan w:val="5"/>
            <w:tcBorders>
              <w:top w:val="single" w:sz="4" w:space="0" w:color="000000"/>
              <w:left w:val="single" w:sz="6" w:space="0" w:color="000000"/>
              <w:right w:val="single" w:sz="4" w:space="0" w:color="000000"/>
            </w:tcBorders>
          </w:tcPr>
          <w:p w14:paraId="0000003C" w14:textId="40714D98" w:rsidR="00C36BBA" w:rsidRDefault="001F226D" w:rsidP="00692479">
            <w:pPr>
              <w:spacing w:after="0" w:line="240" w:lineRule="auto"/>
              <w:ind w:left="0" w:hanging="2"/>
              <w:rPr>
                <w:rFonts w:ascii="Arial" w:eastAsia="Arial" w:hAnsi="Arial" w:cs="Arial"/>
                <w:sz w:val="20"/>
                <w:szCs w:val="20"/>
              </w:rPr>
            </w:pPr>
            <w:r>
              <w:rPr>
                <w:rFonts w:ascii="Arial" w:hAnsi="Arial" w:cs="Arial"/>
                <w:sz w:val="20"/>
                <w:szCs w:val="20"/>
              </w:rPr>
              <w:t>Children find it hard to talk about how prior learning supports their current learning are not always clear about where they are going with their learning (end targets).</w:t>
            </w:r>
          </w:p>
        </w:tc>
      </w:tr>
      <w:tr w:rsidR="00C36BBA" w14:paraId="2357B2A2" w14:textId="77777777">
        <w:trPr>
          <w:trHeight w:val="445"/>
        </w:trPr>
        <w:tc>
          <w:tcPr>
            <w:tcW w:w="2973" w:type="dxa"/>
            <w:gridSpan w:val="3"/>
            <w:vMerge/>
            <w:tcBorders>
              <w:top w:val="single" w:sz="4" w:space="0" w:color="000000"/>
              <w:left w:val="single" w:sz="4" w:space="0" w:color="000000"/>
            </w:tcBorders>
            <w:shd w:val="clear" w:color="auto" w:fill="DBE5F1"/>
          </w:tcPr>
          <w:p w14:paraId="00000042"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205" w:type="dxa"/>
            <w:gridSpan w:val="6"/>
            <w:tcBorders>
              <w:right w:val="single" w:sz="6" w:space="0" w:color="000000"/>
            </w:tcBorders>
          </w:tcPr>
          <w:p w14:paraId="67308B13" w14:textId="77777777" w:rsidR="003B03DB" w:rsidRDefault="003B03DB">
            <w:pP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Spelling and handwriting. </w:t>
            </w:r>
          </w:p>
          <w:p w14:paraId="00000045" w14:textId="3F9DC333" w:rsidR="00C36BBA" w:rsidRPr="001823E4" w:rsidRDefault="003B03DB">
            <w:pP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Work in books shows inconsistencies in handwriting and spelling. The school will implement a new scheme for spelling (RWI Spelling) alongside Penpals handwriting which will extend beyond Year Three to aid with spelling fluency.  </w:t>
            </w:r>
          </w:p>
        </w:tc>
        <w:tc>
          <w:tcPr>
            <w:tcW w:w="3898" w:type="dxa"/>
            <w:gridSpan w:val="5"/>
            <w:tcBorders>
              <w:left w:val="single" w:sz="6" w:space="0" w:color="000000"/>
              <w:right w:val="single" w:sz="4" w:space="0" w:color="000000"/>
            </w:tcBorders>
          </w:tcPr>
          <w:p w14:paraId="0000004A" w14:textId="5A28192E" w:rsidR="00C36BBA" w:rsidRDefault="00C830F9">
            <w:pPr>
              <w:spacing w:after="0" w:line="240" w:lineRule="auto"/>
              <w:ind w:left="0" w:hanging="2"/>
              <w:rPr>
                <w:rFonts w:ascii="Arial" w:eastAsia="Arial" w:hAnsi="Arial" w:cs="Arial"/>
                <w:sz w:val="20"/>
                <w:szCs w:val="20"/>
              </w:rPr>
            </w:pPr>
            <w:r>
              <w:rPr>
                <w:rFonts w:ascii="Arial" w:eastAsia="Arial" w:hAnsi="Arial" w:cs="Arial"/>
                <w:sz w:val="20"/>
                <w:szCs w:val="20"/>
              </w:rPr>
              <w:t xml:space="preserve">Children in Key Stage </w:t>
            </w:r>
            <w:r w:rsidR="001F226D">
              <w:rPr>
                <w:rFonts w:ascii="Arial" w:eastAsia="Arial" w:hAnsi="Arial" w:cs="Arial"/>
                <w:sz w:val="20"/>
                <w:szCs w:val="20"/>
              </w:rPr>
              <w:t xml:space="preserve">Two need to become more independent to tackle problems when they are stuck. There is an over-reliance on waiting for the teacher to help them. </w:t>
            </w:r>
          </w:p>
        </w:tc>
      </w:tr>
      <w:tr w:rsidR="00C36BBA" w14:paraId="766CA9CB" w14:textId="77777777">
        <w:trPr>
          <w:trHeight w:val="445"/>
        </w:trPr>
        <w:tc>
          <w:tcPr>
            <w:tcW w:w="2973" w:type="dxa"/>
            <w:gridSpan w:val="3"/>
            <w:vMerge/>
            <w:tcBorders>
              <w:top w:val="single" w:sz="4" w:space="0" w:color="000000"/>
              <w:left w:val="single" w:sz="4" w:space="0" w:color="000000"/>
            </w:tcBorders>
            <w:shd w:val="clear" w:color="auto" w:fill="DBE5F1"/>
          </w:tcPr>
          <w:p w14:paraId="00000050"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205" w:type="dxa"/>
            <w:gridSpan w:val="6"/>
            <w:tcBorders>
              <w:right w:val="single" w:sz="6" w:space="0" w:color="000000"/>
            </w:tcBorders>
          </w:tcPr>
          <w:p w14:paraId="00000053" w14:textId="5E0DEDB0" w:rsidR="00C36BBA" w:rsidRDefault="00C36BBA">
            <w:pPr>
              <w:spacing w:after="0" w:line="240" w:lineRule="auto"/>
              <w:ind w:left="0" w:hanging="2"/>
              <w:rPr>
                <w:rFonts w:ascii="Arial" w:eastAsia="Arial" w:hAnsi="Arial" w:cs="Arial"/>
                <w:sz w:val="20"/>
                <w:szCs w:val="20"/>
              </w:rPr>
            </w:pPr>
          </w:p>
        </w:tc>
        <w:tc>
          <w:tcPr>
            <w:tcW w:w="3898" w:type="dxa"/>
            <w:gridSpan w:val="5"/>
            <w:tcBorders>
              <w:left w:val="single" w:sz="6" w:space="0" w:color="000000"/>
              <w:right w:val="single" w:sz="4" w:space="0" w:color="000000"/>
            </w:tcBorders>
          </w:tcPr>
          <w:p w14:paraId="00000058" w14:textId="77777777" w:rsidR="00C36BBA" w:rsidRDefault="00C36BBA">
            <w:pPr>
              <w:spacing w:after="0" w:line="240" w:lineRule="auto"/>
              <w:ind w:left="0" w:hanging="2"/>
              <w:rPr>
                <w:rFonts w:ascii="Arial" w:eastAsia="Arial" w:hAnsi="Arial" w:cs="Arial"/>
                <w:sz w:val="20"/>
                <w:szCs w:val="20"/>
              </w:rPr>
            </w:pPr>
          </w:p>
        </w:tc>
      </w:tr>
      <w:tr w:rsidR="00C36BBA" w14:paraId="41BAD2BF" w14:textId="77777777">
        <w:trPr>
          <w:trHeight w:val="239"/>
        </w:trPr>
        <w:tc>
          <w:tcPr>
            <w:tcW w:w="10349" w:type="dxa"/>
            <w:gridSpan w:val="12"/>
            <w:tcBorders>
              <w:left w:val="single" w:sz="4" w:space="0" w:color="000000"/>
              <w:right w:val="single" w:sz="4" w:space="0" w:color="000000"/>
            </w:tcBorders>
            <w:shd w:val="clear" w:color="auto" w:fill="00B050"/>
          </w:tcPr>
          <w:p w14:paraId="0000005E"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OVERALL EFFECTIVENESS</w:t>
            </w:r>
            <w:r>
              <w:rPr>
                <w:rFonts w:ascii="Arial" w:eastAsia="Arial" w:hAnsi="Arial" w:cs="Arial"/>
                <w:sz w:val="20"/>
                <w:szCs w:val="20"/>
              </w:rPr>
              <w:t>:  In making this judgement, take account of the five key judgements</w:t>
            </w:r>
          </w:p>
        </w:tc>
        <w:tc>
          <w:tcPr>
            <w:tcW w:w="727" w:type="dxa"/>
            <w:gridSpan w:val="2"/>
            <w:tcBorders>
              <w:top w:val="single" w:sz="4" w:space="0" w:color="000000"/>
              <w:right w:val="single" w:sz="4" w:space="0" w:color="000000"/>
            </w:tcBorders>
            <w:shd w:val="clear" w:color="auto" w:fill="F7CAAC"/>
          </w:tcPr>
          <w:p w14:paraId="00000069" w14:textId="4815BD05" w:rsidR="00C36BBA" w:rsidRDefault="00CE4B29">
            <w:pPr>
              <w:spacing w:after="0" w:line="240" w:lineRule="auto"/>
              <w:ind w:left="0" w:hanging="2"/>
              <w:jc w:val="center"/>
              <w:rPr>
                <w:rFonts w:ascii="Arial" w:eastAsia="Arial" w:hAnsi="Arial" w:cs="Arial"/>
                <w:sz w:val="20"/>
                <w:szCs w:val="20"/>
              </w:rPr>
            </w:pPr>
            <w:r>
              <w:rPr>
                <w:rFonts w:ascii="Arial" w:eastAsia="Arial" w:hAnsi="Arial" w:cs="Arial"/>
                <w:b/>
                <w:sz w:val="20"/>
                <w:szCs w:val="20"/>
              </w:rPr>
              <w:t>2</w:t>
            </w:r>
          </w:p>
        </w:tc>
      </w:tr>
      <w:tr w:rsidR="00C36BBA" w14:paraId="3733C8EC" w14:textId="77777777">
        <w:trPr>
          <w:trHeight w:val="431"/>
        </w:trPr>
        <w:tc>
          <w:tcPr>
            <w:tcW w:w="1844" w:type="dxa"/>
            <w:gridSpan w:val="2"/>
            <w:tcBorders>
              <w:left w:val="single" w:sz="4" w:space="0" w:color="000000"/>
              <w:right w:val="single" w:sz="4" w:space="0" w:color="000000"/>
            </w:tcBorders>
            <w:shd w:val="clear" w:color="auto" w:fill="00B050"/>
          </w:tcPr>
          <w:p w14:paraId="0000006C" w14:textId="77777777" w:rsidR="00C36BBA" w:rsidRDefault="00610976">
            <w:pPr>
              <w:pBdr>
                <w:top w:val="nil"/>
                <w:left w:val="nil"/>
                <w:bottom w:val="nil"/>
                <w:right w:val="nil"/>
                <w:between w:val="nil"/>
              </w:pBdr>
              <w:spacing w:before="120" w:after="0" w:line="240" w:lineRule="auto"/>
              <w:ind w:left="0" w:hanging="2"/>
              <w:rPr>
                <w:rFonts w:ascii="Arial" w:eastAsia="Arial" w:hAnsi="Arial" w:cs="Arial"/>
                <w:color w:val="000000"/>
                <w:sz w:val="20"/>
                <w:szCs w:val="20"/>
              </w:rPr>
            </w:pPr>
            <w:r>
              <w:rPr>
                <w:rFonts w:ascii="Arial" w:eastAsia="Arial" w:hAnsi="Arial" w:cs="Arial"/>
                <w:b/>
                <w:color w:val="000000"/>
                <w:sz w:val="20"/>
                <w:szCs w:val="20"/>
              </w:rPr>
              <w:t xml:space="preserve">Focus on &gt; </w:t>
            </w:r>
          </w:p>
        </w:tc>
        <w:tc>
          <w:tcPr>
            <w:tcW w:w="9232" w:type="dxa"/>
            <w:gridSpan w:val="12"/>
            <w:tcBorders>
              <w:left w:val="single" w:sz="4" w:space="0" w:color="000000"/>
              <w:right w:val="single" w:sz="4" w:space="0" w:color="000000"/>
            </w:tcBorders>
            <w:shd w:val="clear" w:color="auto" w:fill="FFFFFF"/>
          </w:tcPr>
          <w:p w14:paraId="0000006E" w14:textId="77777777" w:rsidR="00C36BBA" w:rsidRDefault="00C36BBA">
            <w:pPr>
              <w:spacing w:after="0" w:line="240" w:lineRule="auto"/>
              <w:ind w:left="0" w:hanging="2"/>
              <w:rPr>
                <w:rFonts w:ascii="Arial" w:eastAsia="Arial" w:hAnsi="Arial" w:cs="Arial"/>
                <w:sz w:val="20"/>
                <w:szCs w:val="20"/>
              </w:rPr>
            </w:pPr>
          </w:p>
          <w:p w14:paraId="0000006F" w14:textId="01E6E272" w:rsidR="00C36BBA" w:rsidRDefault="00610976">
            <w:pPr>
              <w:spacing w:after="0" w:line="240" w:lineRule="auto"/>
              <w:ind w:left="0" w:hanging="2"/>
              <w:rPr>
                <w:rFonts w:ascii="Arial" w:eastAsia="Arial" w:hAnsi="Arial" w:cs="Arial"/>
                <w:sz w:val="20"/>
                <w:szCs w:val="20"/>
              </w:rPr>
            </w:pPr>
            <w:r>
              <w:rPr>
                <w:rFonts w:ascii="Arial" w:eastAsia="Arial" w:hAnsi="Arial" w:cs="Arial"/>
                <w:sz w:val="20"/>
                <w:szCs w:val="20"/>
              </w:rPr>
              <w:t>Continue to engage in the school improvement process with QET with focus on teaching</w:t>
            </w:r>
            <w:r w:rsidR="00A70FDA">
              <w:rPr>
                <w:rFonts w:ascii="Arial" w:eastAsia="Arial" w:hAnsi="Arial" w:cs="Arial"/>
                <w:sz w:val="20"/>
                <w:szCs w:val="20"/>
              </w:rPr>
              <w:t xml:space="preserve"> phonics</w:t>
            </w:r>
            <w:r>
              <w:rPr>
                <w:rFonts w:ascii="Arial" w:eastAsia="Arial" w:hAnsi="Arial" w:cs="Arial"/>
                <w:sz w:val="20"/>
                <w:szCs w:val="20"/>
              </w:rPr>
              <w:t>, Early Years and</w:t>
            </w:r>
            <w:r w:rsidR="00A70FDA">
              <w:rPr>
                <w:rFonts w:ascii="Arial" w:eastAsia="Arial" w:hAnsi="Arial" w:cs="Arial"/>
                <w:sz w:val="20"/>
                <w:szCs w:val="20"/>
              </w:rPr>
              <w:t xml:space="preserve"> the wider</w:t>
            </w:r>
            <w:r>
              <w:rPr>
                <w:rFonts w:ascii="Arial" w:eastAsia="Arial" w:hAnsi="Arial" w:cs="Arial"/>
                <w:sz w:val="20"/>
                <w:szCs w:val="20"/>
              </w:rPr>
              <w:t xml:space="preserve"> curriculum</w:t>
            </w:r>
            <w:r w:rsidR="00A70FDA">
              <w:rPr>
                <w:rFonts w:ascii="Arial" w:eastAsia="Arial" w:hAnsi="Arial" w:cs="Arial"/>
                <w:sz w:val="20"/>
                <w:szCs w:val="20"/>
              </w:rPr>
              <w:t xml:space="preserve"> including PSHE. </w:t>
            </w:r>
          </w:p>
        </w:tc>
      </w:tr>
      <w:tr w:rsidR="00681995" w14:paraId="7B337396" w14:textId="77777777" w:rsidTr="00681995">
        <w:trPr>
          <w:trHeight w:val="431"/>
        </w:trPr>
        <w:tc>
          <w:tcPr>
            <w:tcW w:w="1844" w:type="dxa"/>
            <w:gridSpan w:val="2"/>
            <w:vMerge w:val="restart"/>
            <w:tcBorders>
              <w:left w:val="single" w:sz="4" w:space="0" w:color="000000"/>
              <w:right w:val="single" w:sz="4" w:space="0" w:color="000000"/>
            </w:tcBorders>
            <w:shd w:val="clear" w:color="auto" w:fill="CCC0D9" w:themeFill="accent4" w:themeFillTint="66"/>
          </w:tcPr>
          <w:p w14:paraId="5A1ACF4A" w14:textId="09A67537" w:rsidR="00681995" w:rsidRDefault="00681995">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r>
              <w:rPr>
                <w:rFonts w:ascii="Arial" w:eastAsia="Arial" w:hAnsi="Arial" w:cs="Arial"/>
                <w:b/>
                <w:color w:val="000000"/>
                <w:sz w:val="20"/>
                <w:szCs w:val="20"/>
              </w:rPr>
              <w:t>INCLUSION</w:t>
            </w:r>
          </w:p>
        </w:tc>
        <w:tc>
          <w:tcPr>
            <w:tcW w:w="3856" w:type="dxa"/>
            <w:gridSpan w:val="3"/>
            <w:tcBorders>
              <w:left w:val="single" w:sz="4" w:space="0" w:color="000000"/>
              <w:right w:val="single" w:sz="4" w:space="0" w:color="000000"/>
            </w:tcBorders>
            <w:shd w:val="clear" w:color="auto" w:fill="CCC0D9" w:themeFill="accent4" w:themeFillTint="66"/>
          </w:tcPr>
          <w:p w14:paraId="0C3442B4" w14:textId="737A2464" w:rsidR="00681995" w:rsidRPr="00681995" w:rsidRDefault="00681995">
            <w:pPr>
              <w:spacing w:after="0" w:line="240" w:lineRule="auto"/>
              <w:ind w:left="0" w:hanging="2"/>
              <w:rPr>
                <w:rFonts w:ascii="Arial" w:eastAsia="Arial" w:hAnsi="Arial" w:cs="Arial"/>
                <w:b/>
                <w:bCs/>
                <w:sz w:val="20"/>
                <w:szCs w:val="20"/>
              </w:rPr>
            </w:pPr>
            <w:r>
              <w:rPr>
                <w:rFonts w:ascii="Arial" w:eastAsia="Arial" w:hAnsi="Arial" w:cs="Arial"/>
                <w:b/>
                <w:bCs/>
                <w:sz w:val="20"/>
                <w:szCs w:val="20"/>
              </w:rPr>
              <w:t xml:space="preserve">Strengths </w:t>
            </w:r>
          </w:p>
        </w:tc>
        <w:tc>
          <w:tcPr>
            <w:tcW w:w="709" w:type="dxa"/>
            <w:gridSpan w:val="2"/>
            <w:tcBorders>
              <w:left w:val="single" w:sz="4" w:space="0" w:color="000000"/>
              <w:right w:val="single" w:sz="4" w:space="0" w:color="000000"/>
            </w:tcBorders>
            <w:shd w:val="clear" w:color="auto" w:fill="CCC0D9" w:themeFill="accent4" w:themeFillTint="66"/>
          </w:tcPr>
          <w:p w14:paraId="4BEF9FD3" w14:textId="0ACB8B66" w:rsidR="00681995" w:rsidRPr="00681995" w:rsidRDefault="00681995">
            <w:pPr>
              <w:spacing w:after="0" w:line="240" w:lineRule="auto"/>
              <w:ind w:left="0" w:hanging="2"/>
              <w:rPr>
                <w:rFonts w:ascii="Arial" w:eastAsia="Arial" w:hAnsi="Arial" w:cs="Arial"/>
                <w:b/>
                <w:bCs/>
                <w:sz w:val="20"/>
                <w:szCs w:val="20"/>
              </w:rPr>
            </w:pPr>
            <w:r>
              <w:rPr>
                <w:rFonts w:ascii="Arial" w:eastAsia="Arial" w:hAnsi="Arial" w:cs="Arial"/>
                <w:b/>
                <w:bCs/>
                <w:sz w:val="20"/>
                <w:szCs w:val="20"/>
              </w:rPr>
              <w:t>2</w:t>
            </w:r>
          </w:p>
        </w:tc>
        <w:tc>
          <w:tcPr>
            <w:tcW w:w="4667" w:type="dxa"/>
            <w:gridSpan w:val="7"/>
            <w:tcBorders>
              <w:left w:val="single" w:sz="4" w:space="0" w:color="000000"/>
              <w:right w:val="single" w:sz="4" w:space="0" w:color="000000"/>
            </w:tcBorders>
            <w:shd w:val="clear" w:color="auto" w:fill="CCC0D9" w:themeFill="accent4" w:themeFillTint="66"/>
          </w:tcPr>
          <w:p w14:paraId="518F22B6" w14:textId="12F617D9" w:rsidR="00681995" w:rsidRPr="00681995" w:rsidRDefault="00681995">
            <w:pPr>
              <w:spacing w:after="0" w:line="240" w:lineRule="auto"/>
              <w:ind w:left="0" w:hanging="2"/>
              <w:rPr>
                <w:rFonts w:ascii="Arial" w:eastAsia="Arial" w:hAnsi="Arial" w:cs="Arial"/>
                <w:b/>
                <w:bCs/>
                <w:sz w:val="20"/>
                <w:szCs w:val="20"/>
              </w:rPr>
            </w:pPr>
            <w:r>
              <w:rPr>
                <w:rFonts w:ascii="Arial" w:eastAsia="Arial" w:hAnsi="Arial" w:cs="Arial"/>
                <w:b/>
                <w:bCs/>
                <w:sz w:val="20"/>
                <w:szCs w:val="20"/>
              </w:rPr>
              <w:t>Areas for Development</w:t>
            </w:r>
          </w:p>
        </w:tc>
      </w:tr>
      <w:tr w:rsidR="00681995" w14:paraId="01221BDE" w14:textId="77777777" w:rsidTr="0054579E">
        <w:trPr>
          <w:trHeight w:val="431"/>
        </w:trPr>
        <w:tc>
          <w:tcPr>
            <w:tcW w:w="1844" w:type="dxa"/>
            <w:gridSpan w:val="2"/>
            <w:vMerge/>
            <w:tcBorders>
              <w:left w:val="single" w:sz="4" w:space="0" w:color="000000"/>
              <w:right w:val="single" w:sz="4" w:space="0" w:color="000000"/>
            </w:tcBorders>
            <w:shd w:val="clear" w:color="auto" w:fill="00B050"/>
          </w:tcPr>
          <w:p w14:paraId="67E3ABC5" w14:textId="77777777" w:rsidR="00681995" w:rsidRDefault="00681995">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616" w:type="dxa"/>
            <w:gridSpan w:val="6"/>
            <w:tcBorders>
              <w:left w:val="single" w:sz="4" w:space="0" w:color="000000"/>
              <w:right w:val="single" w:sz="4" w:space="0" w:color="000000"/>
            </w:tcBorders>
            <w:shd w:val="clear" w:color="auto" w:fill="FFFFFF"/>
          </w:tcPr>
          <w:p w14:paraId="6A989A33" w14:textId="77777777" w:rsidR="00681995" w:rsidRP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Graduated Approach: </w:t>
            </w:r>
          </w:p>
          <w:p w14:paraId="7B608950" w14:textId="77777777" w:rsidR="00681995" w:rsidRP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Pupils needs, required support and implementation are reviewed regularly.  </w:t>
            </w:r>
          </w:p>
          <w:p w14:paraId="5E4BA72F" w14:textId="6A44EDEF" w:rsid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Staff training plan is in place to support this and reflects on current cohorts and staff experience self</w:t>
            </w:r>
            <w:r>
              <w:rPr>
                <w:rFonts w:ascii="Arial" w:eastAsia="Arial" w:hAnsi="Arial" w:cs="Arial"/>
                <w:sz w:val="20"/>
                <w:szCs w:val="20"/>
              </w:rPr>
              <w:t>-</w:t>
            </w:r>
            <w:r w:rsidRPr="00681995">
              <w:rPr>
                <w:rFonts w:ascii="Arial" w:eastAsia="Arial" w:hAnsi="Arial" w:cs="Arial"/>
                <w:sz w:val="20"/>
                <w:szCs w:val="20"/>
              </w:rPr>
              <w:t xml:space="preserve">evaluation.  </w:t>
            </w:r>
          </w:p>
        </w:tc>
        <w:tc>
          <w:tcPr>
            <w:tcW w:w="4616" w:type="dxa"/>
            <w:gridSpan w:val="6"/>
            <w:tcBorders>
              <w:left w:val="single" w:sz="4" w:space="0" w:color="000000"/>
              <w:right w:val="single" w:sz="4" w:space="0" w:color="000000"/>
            </w:tcBorders>
            <w:shd w:val="clear" w:color="auto" w:fill="FFFFFF"/>
          </w:tcPr>
          <w:p w14:paraId="012233FE" w14:textId="77777777" w:rsidR="00681995" w:rsidRP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Pupil Premium: </w:t>
            </w:r>
          </w:p>
          <w:p w14:paraId="1831438F" w14:textId="77777777" w:rsidR="00681995" w:rsidRP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Data for 2025 analysed and reviewed to inform Pupil premium Strategy for 2025.   How the strategy will be monitored is included within the strategy for 2025.  </w:t>
            </w:r>
          </w:p>
          <w:p w14:paraId="24418899" w14:textId="34F985D7" w:rsid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Include / identify Early Years Pupil Premium and if this is relevant to our setting.  </w:t>
            </w:r>
          </w:p>
        </w:tc>
      </w:tr>
      <w:tr w:rsidR="00681995" w14:paraId="2D455CF9" w14:textId="77777777" w:rsidTr="00744CD1">
        <w:trPr>
          <w:trHeight w:val="431"/>
        </w:trPr>
        <w:tc>
          <w:tcPr>
            <w:tcW w:w="1844" w:type="dxa"/>
            <w:gridSpan w:val="2"/>
            <w:vMerge/>
            <w:tcBorders>
              <w:left w:val="single" w:sz="4" w:space="0" w:color="000000"/>
              <w:right w:val="single" w:sz="4" w:space="0" w:color="000000"/>
            </w:tcBorders>
            <w:shd w:val="clear" w:color="auto" w:fill="00B050"/>
          </w:tcPr>
          <w:p w14:paraId="71257666" w14:textId="77777777" w:rsidR="00681995" w:rsidRDefault="00681995">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616" w:type="dxa"/>
            <w:gridSpan w:val="6"/>
            <w:tcBorders>
              <w:left w:val="single" w:sz="4" w:space="0" w:color="000000"/>
              <w:right w:val="single" w:sz="4" w:space="0" w:color="000000"/>
            </w:tcBorders>
            <w:shd w:val="clear" w:color="auto" w:fill="FFFFFF"/>
          </w:tcPr>
          <w:p w14:paraId="49828742" w14:textId="77777777" w:rsidR="00681995" w:rsidRP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Collaboration with Agencies &amp; Virtual School: </w:t>
            </w:r>
          </w:p>
          <w:p w14:paraId="72B3AE19" w14:textId="2F8BC4D9" w:rsid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Personal Education Plans and support offered to LAC or PLAC is based around individual knowledge of the child, our understanding of their needs and effective and relevant information sharing amongst staff.  </w:t>
            </w:r>
          </w:p>
        </w:tc>
        <w:tc>
          <w:tcPr>
            <w:tcW w:w="4616" w:type="dxa"/>
            <w:gridSpan w:val="6"/>
            <w:tcBorders>
              <w:left w:val="single" w:sz="4" w:space="0" w:color="000000"/>
              <w:right w:val="single" w:sz="4" w:space="0" w:color="000000"/>
            </w:tcBorders>
            <w:shd w:val="clear" w:color="auto" w:fill="FFFFFF"/>
          </w:tcPr>
          <w:p w14:paraId="41FBBCC1" w14:textId="77777777" w:rsidR="00681995" w:rsidRP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Pupil Premium: </w:t>
            </w:r>
          </w:p>
          <w:p w14:paraId="71851685" w14:textId="1AFDCFE1" w:rsidR="00681995" w:rsidRP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Shared </w:t>
            </w:r>
            <w:r>
              <w:rPr>
                <w:rFonts w:ascii="Arial" w:eastAsia="Arial" w:hAnsi="Arial" w:cs="Arial"/>
                <w:sz w:val="20"/>
                <w:szCs w:val="20"/>
              </w:rPr>
              <w:t xml:space="preserve">strategy </w:t>
            </w:r>
            <w:r w:rsidRPr="00681995">
              <w:rPr>
                <w:rFonts w:ascii="Arial" w:eastAsia="Arial" w:hAnsi="Arial" w:cs="Arial"/>
                <w:sz w:val="20"/>
                <w:szCs w:val="20"/>
              </w:rPr>
              <w:t xml:space="preserve">with staff &amp; stakeholders.  </w:t>
            </w:r>
          </w:p>
          <w:p w14:paraId="19BDE76D" w14:textId="77777777" w:rsidR="00681995" w:rsidRP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Staff aware of their role in delivering the strategy.  </w:t>
            </w:r>
          </w:p>
          <w:p w14:paraId="453C16D9" w14:textId="256404DC" w:rsid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Leadership &amp; Coordination roles are aware of challenges and adaptation made to support pupils with SEND and disadvantaged pupils.  </w:t>
            </w:r>
          </w:p>
        </w:tc>
      </w:tr>
      <w:tr w:rsidR="00681995" w14:paraId="679F8148" w14:textId="77777777" w:rsidTr="00150C45">
        <w:trPr>
          <w:trHeight w:val="431"/>
        </w:trPr>
        <w:tc>
          <w:tcPr>
            <w:tcW w:w="1844" w:type="dxa"/>
            <w:gridSpan w:val="2"/>
            <w:vMerge/>
            <w:tcBorders>
              <w:left w:val="single" w:sz="4" w:space="0" w:color="000000"/>
              <w:right w:val="single" w:sz="4" w:space="0" w:color="000000"/>
            </w:tcBorders>
            <w:shd w:val="clear" w:color="auto" w:fill="00B050"/>
          </w:tcPr>
          <w:p w14:paraId="34B04789" w14:textId="77777777" w:rsidR="00681995" w:rsidRDefault="00681995">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616" w:type="dxa"/>
            <w:gridSpan w:val="6"/>
            <w:tcBorders>
              <w:left w:val="single" w:sz="4" w:space="0" w:color="000000"/>
              <w:right w:val="single" w:sz="4" w:space="0" w:color="000000"/>
            </w:tcBorders>
            <w:shd w:val="clear" w:color="auto" w:fill="FFFFFF"/>
          </w:tcPr>
          <w:p w14:paraId="3DEACC7E" w14:textId="77777777" w:rsidR="00681995" w:rsidRP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Leadership of SEND: </w:t>
            </w:r>
          </w:p>
          <w:p w14:paraId="1E644047" w14:textId="73B3C15B" w:rsidR="00681995" w:rsidRDefault="00681995"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Qualified SENDCO is a member of SLT and central in strategic planning around inclusion.  </w:t>
            </w:r>
          </w:p>
        </w:tc>
        <w:tc>
          <w:tcPr>
            <w:tcW w:w="4616" w:type="dxa"/>
            <w:gridSpan w:val="6"/>
            <w:tcBorders>
              <w:left w:val="single" w:sz="4" w:space="0" w:color="000000"/>
              <w:right w:val="single" w:sz="4" w:space="0" w:color="000000"/>
            </w:tcBorders>
            <w:shd w:val="clear" w:color="auto" w:fill="FFFFFF"/>
          </w:tcPr>
          <w:p w14:paraId="69B5342D" w14:textId="262E39C7" w:rsidR="00681995" w:rsidRDefault="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Accessibility Plan – updated and new legislation / buildings incorporated to reflect current guidance and current site.  </w:t>
            </w:r>
          </w:p>
        </w:tc>
      </w:tr>
      <w:tr w:rsidR="003152CB" w14:paraId="68D0B744" w14:textId="77777777" w:rsidTr="00BF4E60">
        <w:trPr>
          <w:trHeight w:val="431"/>
        </w:trPr>
        <w:tc>
          <w:tcPr>
            <w:tcW w:w="1844" w:type="dxa"/>
            <w:gridSpan w:val="2"/>
            <w:vMerge w:val="restart"/>
            <w:tcBorders>
              <w:left w:val="single" w:sz="4" w:space="0" w:color="000000"/>
              <w:right w:val="single" w:sz="4" w:space="0" w:color="000000"/>
            </w:tcBorders>
            <w:shd w:val="clear" w:color="auto" w:fill="B8CCE4" w:themeFill="accent1" w:themeFillTint="66"/>
          </w:tcPr>
          <w:p w14:paraId="79B29342" w14:textId="689B2E19" w:rsidR="003152CB" w:rsidRDefault="003152CB">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r>
              <w:rPr>
                <w:rFonts w:ascii="Arial" w:eastAsia="Arial" w:hAnsi="Arial" w:cs="Arial"/>
                <w:b/>
                <w:color w:val="000000"/>
                <w:sz w:val="20"/>
                <w:szCs w:val="20"/>
              </w:rPr>
              <w:t>S</w:t>
            </w:r>
            <w:r w:rsidR="00681995">
              <w:rPr>
                <w:rFonts w:ascii="Arial" w:eastAsia="Arial" w:hAnsi="Arial" w:cs="Arial"/>
                <w:b/>
                <w:color w:val="000000"/>
                <w:sz w:val="20"/>
                <w:szCs w:val="20"/>
              </w:rPr>
              <w:t>AFEGUARDING</w:t>
            </w:r>
            <w:r>
              <w:rPr>
                <w:rFonts w:ascii="Arial" w:eastAsia="Arial" w:hAnsi="Arial" w:cs="Arial"/>
                <w:b/>
                <w:color w:val="000000"/>
                <w:sz w:val="20"/>
                <w:szCs w:val="20"/>
              </w:rPr>
              <w:t xml:space="preserve"> </w:t>
            </w:r>
          </w:p>
        </w:tc>
        <w:tc>
          <w:tcPr>
            <w:tcW w:w="2297" w:type="dxa"/>
            <w:gridSpan w:val="2"/>
            <w:tcBorders>
              <w:left w:val="single" w:sz="4" w:space="0" w:color="000000"/>
              <w:right w:val="single" w:sz="4" w:space="0" w:color="000000"/>
            </w:tcBorders>
            <w:shd w:val="clear" w:color="auto" w:fill="B8CCE4" w:themeFill="accent1" w:themeFillTint="66"/>
          </w:tcPr>
          <w:p w14:paraId="3B2DC037" w14:textId="050C2026" w:rsidR="003152CB" w:rsidRPr="003152CB" w:rsidRDefault="003152CB">
            <w:pPr>
              <w:spacing w:after="0" w:line="240" w:lineRule="auto"/>
              <w:ind w:left="0" w:hanging="2"/>
              <w:rPr>
                <w:rFonts w:ascii="Arial" w:eastAsia="Arial" w:hAnsi="Arial" w:cs="Arial"/>
                <w:b/>
                <w:bCs/>
                <w:sz w:val="20"/>
                <w:szCs w:val="20"/>
              </w:rPr>
            </w:pPr>
            <w:r w:rsidRPr="003152CB">
              <w:rPr>
                <w:rFonts w:ascii="Arial" w:eastAsia="Arial" w:hAnsi="Arial" w:cs="Arial"/>
                <w:b/>
                <w:bCs/>
                <w:sz w:val="20"/>
                <w:szCs w:val="20"/>
              </w:rPr>
              <w:t xml:space="preserve">Strengths </w:t>
            </w:r>
          </w:p>
        </w:tc>
        <w:tc>
          <w:tcPr>
            <w:tcW w:w="2268" w:type="dxa"/>
            <w:gridSpan w:val="3"/>
            <w:tcBorders>
              <w:left w:val="single" w:sz="4" w:space="0" w:color="000000"/>
              <w:right w:val="single" w:sz="4" w:space="0" w:color="000000"/>
            </w:tcBorders>
            <w:shd w:val="clear" w:color="auto" w:fill="B8CCE4" w:themeFill="accent1" w:themeFillTint="66"/>
          </w:tcPr>
          <w:p w14:paraId="78E51F94" w14:textId="7A76BD38" w:rsidR="003152CB" w:rsidRPr="003152CB" w:rsidRDefault="003152CB">
            <w:pPr>
              <w:spacing w:after="0" w:line="240" w:lineRule="auto"/>
              <w:ind w:left="0" w:hanging="2"/>
              <w:rPr>
                <w:rFonts w:ascii="Arial" w:eastAsia="Arial" w:hAnsi="Arial" w:cs="Arial"/>
                <w:b/>
                <w:bCs/>
                <w:sz w:val="20"/>
                <w:szCs w:val="20"/>
              </w:rPr>
            </w:pPr>
            <w:r w:rsidRPr="003152CB">
              <w:rPr>
                <w:rFonts w:ascii="Arial" w:eastAsia="Arial" w:hAnsi="Arial" w:cs="Arial"/>
                <w:b/>
                <w:bCs/>
                <w:sz w:val="20"/>
                <w:szCs w:val="20"/>
              </w:rPr>
              <w:t>2</w:t>
            </w:r>
          </w:p>
        </w:tc>
        <w:tc>
          <w:tcPr>
            <w:tcW w:w="4667" w:type="dxa"/>
            <w:gridSpan w:val="7"/>
            <w:tcBorders>
              <w:left w:val="single" w:sz="4" w:space="0" w:color="000000"/>
              <w:right w:val="single" w:sz="4" w:space="0" w:color="000000"/>
            </w:tcBorders>
            <w:shd w:val="clear" w:color="auto" w:fill="B8CCE4" w:themeFill="accent1" w:themeFillTint="66"/>
          </w:tcPr>
          <w:p w14:paraId="52C84A21" w14:textId="6B70B639" w:rsidR="003152CB" w:rsidRPr="003152CB" w:rsidRDefault="003152CB">
            <w:pPr>
              <w:spacing w:after="0" w:line="240" w:lineRule="auto"/>
              <w:ind w:left="0" w:hanging="2"/>
              <w:rPr>
                <w:rFonts w:ascii="Arial" w:eastAsia="Arial" w:hAnsi="Arial" w:cs="Arial"/>
                <w:b/>
                <w:bCs/>
                <w:sz w:val="20"/>
                <w:szCs w:val="20"/>
              </w:rPr>
            </w:pPr>
            <w:r w:rsidRPr="003152CB">
              <w:rPr>
                <w:rFonts w:ascii="Arial" w:eastAsia="Arial" w:hAnsi="Arial" w:cs="Arial"/>
                <w:b/>
                <w:bCs/>
                <w:sz w:val="20"/>
                <w:szCs w:val="20"/>
              </w:rPr>
              <w:t xml:space="preserve">Areas for </w:t>
            </w:r>
            <w:r w:rsidR="00681995">
              <w:rPr>
                <w:rFonts w:ascii="Arial" w:eastAsia="Arial" w:hAnsi="Arial" w:cs="Arial"/>
                <w:b/>
                <w:bCs/>
                <w:sz w:val="20"/>
                <w:szCs w:val="20"/>
              </w:rPr>
              <w:t>D</w:t>
            </w:r>
            <w:r w:rsidRPr="003152CB">
              <w:rPr>
                <w:rFonts w:ascii="Arial" w:eastAsia="Arial" w:hAnsi="Arial" w:cs="Arial"/>
                <w:b/>
                <w:bCs/>
                <w:sz w:val="20"/>
                <w:szCs w:val="20"/>
              </w:rPr>
              <w:t xml:space="preserve">evelopment </w:t>
            </w:r>
          </w:p>
        </w:tc>
      </w:tr>
      <w:tr w:rsidR="003152CB" w14:paraId="7C60A18F" w14:textId="77777777" w:rsidTr="00681995">
        <w:trPr>
          <w:trHeight w:val="431"/>
        </w:trPr>
        <w:tc>
          <w:tcPr>
            <w:tcW w:w="1844" w:type="dxa"/>
            <w:gridSpan w:val="2"/>
            <w:vMerge/>
            <w:tcBorders>
              <w:left w:val="single" w:sz="4" w:space="0" w:color="000000"/>
              <w:right w:val="single" w:sz="4" w:space="0" w:color="000000"/>
            </w:tcBorders>
            <w:shd w:val="clear" w:color="auto" w:fill="9BBB59" w:themeFill="accent3"/>
          </w:tcPr>
          <w:p w14:paraId="04601148" w14:textId="77777777" w:rsidR="003152CB" w:rsidRDefault="003152CB">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565" w:type="dxa"/>
            <w:gridSpan w:val="5"/>
            <w:tcBorders>
              <w:left w:val="single" w:sz="4" w:space="0" w:color="000000"/>
              <w:right w:val="single" w:sz="4" w:space="0" w:color="000000"/>
            </w:tcBorders>
            <w:shd w:val="clear" w:color="auto" w:fill="FFFFFF"/>
          </w:tcPr>
          <w:p w14:paraId="15E9C8DA" w14:textId="14C99441" w:rsidR="003152CB" w:rsidRDefault="003152CB">
            <w:pPr>
              <w:spacing w:after="0" w:line="240" w:lineRule="auto"/>
              <w:ind w:left="0" w:hanging="2"/>
              <w:rPr>
                <w:rFonts w:ascii="Arial" w:eastAsia="Arial" w:hAnsi="Arial" w:cs="Arial"/>
                <w:sz w:val="20"/>
                <w:szCs w:val="20"/>
              </w:rPr>
            </w:pPr>
            <w:r w:rsidRPr="003152CB">
              <w:rPr>
                <w:rFonts w:ascii="Arial" w:eastAsia="Arial" w:hAnsi="Arial" w:cs="Arial"/>
                <w:sz w:val="20"/>
                <w:szCs w:val="20"/>
              </w:rPr>
              <w:t xml:space="preserve">Knowledge of parents, families and community means we are able recognise and identify families who may need help and support, and signpost to relevant agencies / levels of support ie/ Front Door or Early Help.  </w:t>
            </w:r>
          </w:p>
        </w:tc>
        <w:tc>
          <w:tcPr>
            <w:tcW w:w="4667" w:type="dxa"/>
            <w:gridSpan w:val="7"/>
            <w:tcBorders>
              <w:left w:val="single" w:sz="4" w:space="0" w:color="000000"/>
              <w:right w:val="single" w:sz="4" w:space="0" w:color="000000"/>
            </w:tcBorders>
            <w:shd w:val="clear" w:color="auto" w:fill="FFFFFF"/>
          </w:tcPr>
          <w:p w14:paraId="4B2DCC59" w14:textId="28FF61BD" w:rsidR="003152CB" w:rsidRPr="003152CB" w:rsidRDefault="003152CB" w:rsidP="003152CB">
            <w:pPr>
              <w:spacing w:after="0" w:line="240" w:lineRule="auto"/>
              <w:ind w:left="0" w:hanging="2"/>
              <w:rPr>
                <w:rFonts w:ascii="Arial" w:eastAsia="Arial" w:hAnsi="Arial" w:cs="Arial"/>
                <w:sz w:val="20"/>
                <w:szCs w:val="20"/>
              </w:rPr>
            </w:pPr>
            <w:r>
              <w:rPr>
                <w:rFonts w:ascii="Arial" w:eastAsia="Arial" w:hAnsi="Arial" w:cs="Arial"/>
                <w:sz w:val="20"/>
                <w:szCs w:val="20"/>
              </w:rPr>
              <w:t xml:space="preserve">As our current DSL is new to the role, </w:t>
            </w:r>
            <w:r w:rsidRPr="003152CB">
              <w:rPr>
                <w:rFonts w:ascii="Arial" w:eastAsia="Arial" w:hAnsi="Arial" w:cs="Arial"/>
                <w:sz w:val="20"/>
                <w:szCs w:val="20"/>
              </w:rPr>
              <w:t>Development of DSL Role</w:t>
            </w:r>
          </w:p>
          <w:p w14:paraId="7483B917" w14:textId="37055E28" w:rsidR="003152CB" w:rsidRDefault="003152CB" w:rsidP="003152CB">
            <w:pPr>
              <w:spacing w:after="0" w:line="240" w:lineRule="auto"/>
              <w:ind w:left="0" w:hanging="2"/>
              <w:rPr>
                <w:rFonts w:ascii="Arial" w:eastAsia="Arial" w:hAnsi="Arial" w:cs="Arial"/>
                <w:sz w:val="20"/>
                <w:szCs w:val="20"/>
              </w:rPr>
            </w:pPr>
            <w:r w:rsidRPr="003152CB">
              <w:rPr>
                <w:rFonts w:ascii="Arial" w:eastAsia="Arial" w:hAnsi="Arial" w:cs="Arial"/>
                <w:sz w:val="20"/>
                <w:szCs w:val="20"/>
              </w:rPr>
              <w:t xml:space="preserve">Training (Educare) to support development of understanding of legislation.  </w:t>
            </w:r>
          </w:p>
        </w:tc>
      </w:tr>
      <w:tr w:rsidR="003152CB" w14:paraId="42A1807B" w14:textId="77777777" w:rsidTr="00681995">
        <w:trPr>
          <w:trHeight w:val="431"/>
        </w:trPr>
        <w:tc>
          <w:tcPr>
            <w:tcW w:w="1844" w:type="dxa"/>
            <w:gridSpan w:val="2"/>
            <w:vMerge/>
            <w:tcBorders>
              <w:left w:val="single" w:sz="4" w:space="0" w:color="000000"/>
              <w:right w:val="single" w:sz="4" w:space="0" w:color="000000"/>
            </w:tcBorders>
            <w:shd w:val="clear" w:color="auto" w:fill="9BBB59" w:themeFill="accent3"/>
          </w:tcPr>
          <w:p w14:paraId="3F59BA4A" w14:textId="77777777" w:rsidR="003152CB" w:rsidRDefault="003152CB">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565" w:type="dxa"/>
            <w:gridSpan w:val="5"/>
            <w:tcBorders>
              <w:left w:val="single" w:sz="4" w:space="0" w:color="000000"/>
              <w:right w:val="single" w:sz="4" w:space="0" w:color="000000"/>
            </w:tcBorders>
            <w:shd w:val="clear" w:color="auto" w:fill="FFFFFF"/>
          </w:tcPr>
          <w:p w14:paraId="0D68A68B" w14:textId="7D5618D3" w:rsidR="003152CB" w:rsidRDefault="003152CB">
            <w:pPr>
              <w:spacing w:after="0" w:line="240" w:lineRule="auto"/>
              <w:ind w:left="0" w:hanging="2"/>
              <w:rPr>
                <w:rFonts w:ascii="Arial" w:eastAsia="Arial" w:hAnsi="Arial" w:cs="Arial"/>
                <w:sz w:val="20"/>
                <w:szCs w:val="20"/>
              </w:rPr>
            </w:pPr>
            <w:r w:rsidRPr="003152CB">
              <w:rPr>
                <w:rFonts w:ascii="Arial" w:eastAsia="Arial" w:hAnsi="Arial" w:cs="Arial"/>
                <w:sz w:val="20"/>
                <w:szCs w:val="20"/>
              </w:rPr>
              <w:t>We (whole staff and leaders) understand the needs of individual pupils, their challenges, barriers and specific safeguarding vulnerabilities.</w:t>
            </w:r>
          </w:p>
        </w:tc>
        <w:tc>
          <w:tcPr>
            <w:tcW w:w="4667" w:type="dxa"/>
            <w:gridSpan w:val="7"/>
            <w:tcBorders>
              <w:left w:val="single" w:sz="4" w:space="0" w:color="000000"/>
              <w:right w:val="single" w:sz="4" w:space="0" w:color="000000"/>
            </w:tcBorders>
            <w:shd w:val="clear" w:color="auto" w:fill="FFFFFF"/>
          </w:tcPr>
          <w:p w14:paraId="219173C9" w14:textId="77777777" w:rsidR="003152CB" w:rsidRPr="003152CB" w:rsidRDefault="003152CB" w:rsidP="003152CB">
            <w:pPr>
              <w:spacing w:after="0" w:line="240" w:lineRule="auto"/>
              <w:ind w:left="0" w:hanging="2"/>
              <w:rPr>
                <w:rFonts w:ascii="Arial" w:eastAsia="Arial" w:hAnsi="Arial" w:cs="Arial"/>
                <w:sz w:val="20"/>
                <w:szCs w:val="20"/>
              </w:rPr>
            </w:pPr>
            <w:r w:rsidRPr="003152CB">
              <w:rPr>
                <w:rFonts w:ascii="Arial" w:eastAsia="Arial" w:hAnsi="Arial" w:cs="Arial"/>
                <w:sz w:val="20"/>
                <w:szCs w:val="20"/>
              </w:rPr>
              <w:t>Online Safety</w:t>
            </w:r>
          </w:p>
          <w:p w14:paraId="641399CB" w14:textId="77777777" w:rsidR="003152CB" w:rsidRPr="003152CB" w:rsidRDefault="003152CB" w:rsidP="003152CB">
            <w:pPr>
              <w:spacing w:after="0" w:line="240" w:lineRule="auto"/>
              <w:ind w:left="0" w:hanging="2"/>
              <w:rPr>
                <w:rFonts w:ascii="Arial" w:eastAsia="Arial" w:hAnsi="Arial" w:cs="Arial"/>
                <w:sz w:val="20"/>
                <w:szCs w:val="20"/>
              </w:rPr>
            </w:pPr>
            <w:r w:rsidRPr="003152CB">
              <w:rPr>
                <w:rFonts w:ascii="Arial" w:eastAsia="Arial" w:hAnsi="Arial" w:cs="Arial"/>
                <w:sz w:val="20"/>
                <w:szCs w:val="20"/>
              </w:rPr>
              <w:t xml:space="preserve">Developing an overview of our curriculum to maximise effect and ensure all additional learning opportunities are maximised (eg use of specialist professionals / representatives from outside agencies). </w:t>
            </w:r>
          </w:p>
          <w:p w14:paraId="5EFFEE4A" w14:textId="77777777" w:rsidR="003152CB" w:rsidRPr="003152CB" w:rsidRDefault="003152CB" w:rsidP="003152CB">
            <w:pPr>
              <w:spacing w:after="0" w:line="240" w:lineRule="auto"/>
              <w:ind w:left="0" w:hanging="2"/>
              <w:rPr>
                <w:rFonts w:ascii="Arial" w:eastAsia="Arial" w:hAnsi="Arial" w:cs="Arial"/>
                <w:sz w:val="20"/>
                <w:szCs w:val="20"/>
              </w:rPr>
            </w:pPr>
            <w:r w:rsidRPr="003152CB">
              <w:rPr>
                <w:rFonts w:ascii="Arial" w:eastAsia="Arial" w:hAnsi="Arial" w:cs="Arial"/>
                <w:sz w:val="20"/>
                <w:szCs w:val="20"/>
              </w:rPr>
              <w:t xml:space="preserve">Development of webpage for Online Safety. </w:t>
            </w:r>
          </w:p>
          <w:p w14:paraId="704C8544" w14:textId="1B657C27" w:rsidR="003152CB" w:rsidRDefault="003152CB" w:rsidP="003152CB">
            <w:pPr>
              <w:spacing w:after="0" w:line="240" w:lineRule="auto"/>
              <w:ind w:left="0" w:hanging="2"/>
              <w:rPr>
                <w:rFonts w:ascii="Arial" w:eastAsia="Arial" w:hAnsi="Arial" w:cs="Arial"/>
                <w:sz w:val="20"/>
                <w:szCs w:val="20"/>
              </w:rPr>
            </w:pPr>
            <w:r w:rsidRPr="003152CB">
              <w:rPr>
                <w:rFonts w:ascii="Arial" w:eastAsia="Arial" w:hAnsi="Arial" w:cs="Arial"/>
                <w:sz w:val="20"/>
                <w:szCs w:val="20"/>
              </w:rPr>
              <w:t xml:space="preserve">Host Online Safety parental meeting / training opportunities.  </w:t>
            </w:r>
          </w:p>
        </w:tc>
      </w:tr>
      <w:tr w:rsidR="003152CB" w14:paraId="1A0E5787" w14:textId="77777777" w:rsidTr="00681995">
        <w:trPr>
          <w:trHeight w:val="431"/>
        </w:trPr>
        <w:tc>
          <w:tcPr>
            <w:tcW w:w="1844" w:type="dxa"/>
            <w:gridSpan w:val="2"/>
            <w:vMerge/>
            <w:tcBorders>
              <w:left w:val="single" w:sz="4" w:space="0" w:color="000000"/>
              <w:right w:val="single" w:sz="4" w:space="0" w:color="000000"/>
            </w:tcBorders>
            <w:shd w:val="clear" w:color="auto" w:fill="9BBB59" w:themeFill="accent3"/>
          </w:tcPr>
          <w:p w14:paraId="7C4572EE" w14:textId="77777777" w:rsidR="003152CB" w:rsidRDefault="003152CB">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565" w:type="dxa"/>
            <w:gridSpan w:val="5"/>
            <w:tcBorders>
              <w:left w:val="single" w:sz="4" w:space="0" w:color="000000"/>
              <w:right w:val="single" w:sz="4" w:space="0" w:color="000000"/>
            </w:tcBorders>
            <w:shd w:val="clear" w:color="auto" w:fill="FFFFFF"/>
          </w:tcPr>
          <w:p w14:paraId="63EEE41B" w14:textId="24CF68A5" w:rsidR="003152CB" w:rsidRDefault="003152CB">
            <w:pPr>
              <w:spacing w:after="0" w:line="240" w:lineRule="auto"/>
              <w:ind w:left="0" w:hanging="2"/>
              <w:rPr>
                <w:rFonts w:ascii="Arial" w:eastAsia="Arial" w:hAnsi="Arial" w:cs="Arial"/>
                <w:sz w:val="20"/>
                <w:szCs w:val="20"/>
              </w:rPr>
            </w:pPr>
            <w:r w:rsidRPr="003152CB">
              <w:rPr>
                <w:rFonts w:ascii="Arial" w:eastAsia="Arial" w:hAnsi="Arial" w:cs="Arial"/>
                <w:sz w:val="20"/>
                <w:szCs w:val="20"/>
              </w:rPr>
              <w:t xml:space="preserve">Staff knowledge, understanding and responsibility to adhere to safeguarding requirements, including contextual </w:t>
            </w:r>
            <w:r w:rsidRPr="003152CB">
              <w:rPr>
                <w:rFonts w:ascii="Arial" w:eastAsia="Arial" w:hAnsi="Arial" w:cs="Arial"/>
                <w:sz w:val="20"/>
                <w:szCs w:val="20"/>
              </w:rPr>
              <w:lastRenderedPageBreak/>
              <w:t xml:space="preserve">understanding within our setting – a culture of inquisitive dialogue between all staff.  </w:t>
            </w:r>
          </w:p>
        </w:tc>
        <w:tc>
          <w:tcPr>
            <w:tcW w:w="4667" w:type="dxa"/>
            <w:gridSpan w:val="7"/>
            <w:tcBorders>
              <w:left w:val="single" w:sz="4" w:space="0" w:color="000000"/>
              <w:right w:val="single" w:sz="4" w:space="0" w:color="000000"/>
            </w:tcBorders>
            <w:shd w:val="clear" w:color="auto" w:fill="FFFFFF"/>
          </w:tcPr>
          <w:p w14:paraId="7F4EDF7D" w14:textId="77777777" w:rsidR="003152CB" w:rsidRPr="003152CB" w:rsidRDefault="003152CB" w:rsidP="003152CB">
            <w:pPr>
              <w:spacing w:after="0" w:line="240" w:lineRule="auto"/>
              <w:ind w:left="0" w:hanging="2"/>
              <w:rPr>
                <w:rFonts w:ascii="Arial" w:eastAsia="Arial" w:hAnsi="Arial" w:cs="Arial"/>
                <w:sz w:val="20"/>
                <w:szCs w:val="20"/>
              </w:rPr>
            </w:pPr>
            <w:r w:rsidRPr="003152CB">
              <w:rPr>
                <w:rFonts w:ascii="Arial" w:eastAsia="Arial" w:hAnsi="Arial" w:cs="Arial"/>
                <w:sz w:val="20"/>
                <w:szCs w:val="20"/>
              </w:rPr>
              <w:lastRenderedPageBreak/>
              <w:t xml:space="preserve">Training: </w:t>
            </w:r>
          </w:p>
          <w:p w14:paraId="0FE0BE77" w14:textId="77777777" w:rsidR="003152CB" w:rsidRPr="003152CB" w:rsidRDefault="003152CB" w:rsidP="003152CB">
            <w:pPr>
              <w:spacing w:after="0" w:line="240" w:lineRule="auto"/>
              <w:ind w:left="0" w:hanging="2"/>
              <w:rPr>
                <w:rFonts w:ascii="Arial" w:eastAsia="Arial" w:hAnsi="Arial" w:cs="Arial"/>
                <w:sz w:val="20"/>
                <w:szCs w:val="20"/>
              </w:rPr>
            </w:pPr>
            <w:r w:rsidRPr="003152CB">
              <w:rPr>
                <w:rFonts w:ascii="Arial" w:eastAsia="Arial" w:hAnsi="Arial" w:cs="Arial"/>
                <w:sz w:val="20"/>
                <w:szCs w:val="20"/>
              </w:rPr>
              <w:t xml:space="preserve">Ensure Safer Recruitment up to date and enough staff covered.  </w:t>
            </w:r>
          </w:p>
          <w:p w14:paraId="3BF79F0B" w14:textId="77777777" w:rsidR="003152CB" w:rsidRPr="003152CB" w:rsidRDefault="003152CB" w:rsidP="003152CB">
            <w:pPr>
              <w:spacing w:after="0" w:line="240" w:lineRule="auto"/>
              <w:ind w:left="0" w:hanging="2"/>
              <w:rPr>
                <w:rFonts w:ascii="Arial" w:eastAsia="Arial" w:hAnsi="Arial" w:cs="Arial"/>
                <w:sz w:val="20"/>
                <w:szCs w:val="20"/>
              </w:rPr>
            </w:pPr>
            <w:r w:rsidRPr="003152CB">
              <w:rPr>
                <w:rFonts w:ascii="Arial" w:eastAsia="Arial" w:hAnsi="Arial" w:cs="Arial"/>
                <w:sz w:val="20"/>
                <w:szCs w:val="20"/>
              </w:rPr>
              <w:t xml:space="preserve">Prevent – all staff. </w:t>
            </w:r>
          </w:p>
          <w:p w14:paraId="259D2B3C" w14:textId="77777777" w:rsidR="003152CB" w:rsidRPr="003152CB" w:rsidRDefault="003152CB" w:rsidP="003152CB">
            <w:pPr>
              <w:spacing w:after="0" w:line="240" w:lineRule="auto"/>
              <w:ind w:left="0" w:hanging="2"/>
              <w:rPr>
                <w:rFonts w:ascii="Arial" w:eastAsia="Arial" w:hAnsi="Arial" w:cs="Arial"/>
                <w:sz w:val="20"/>
                <w:szCs w:val="20"/>
              </w:rPr>
            </w:pPr>
            <w:r w:rsidRPr="003152CB">
              <w:rPr>
                <w:rFonts w:ascii="Arial" w:eastAsia="Arial" w:hAnsi="Arial" w:cs="Arial"/>
                <w:sz w:val="20"/>
                <w:szCs w:val="20"/>
              </w:rPr>
              <w:lastRenderedPageBreak/>
              <w:t xml:space="preserve">Child on Child Training – Level 3’s </w:t>
            </w:r>
          </w:p>
          <w:p w14:paraId="19906628" w14:textId="77777777" w:rsidR="003152CB" w:rsidRPr="003152CB" w:rsidRDefault="003152CB" w:rsidP="003152CB">
            <w:pPr>
              <w:spacing w:after="0" w:line="240" w:lineRule="auto"/>
              <w:ind w:left="0" w:hanging="2"/>
              <w:rPr>
                <w:rFonts w:ascii="Arial" w:eastAsia="Arial" w:hAnsi="Arial" w:cs="Arial"/>
                <w:sz w:val="20"/>
                <w:szCs w:val="20"/>
              </w:rPr>
            </w:pPr>
            <w:r w:rsidRPr="003152CB">
              <w:rPr>
                <w:rFonts w:ascii="Arial" w:eastAsia="Arial" w:hAnsi="Arial" w:cs="Arial"/>
                <w:sz w:val="20"/>
                <w:szCs w:val="20"/>
              </w:rPr>
              <w:t xml:space="preserve">One Minute Guide – Child on Child violence.  </w:t>
            </w:r>
          </w:p>
          <w:p w14:paraId="0F571005" w14:textId="1369FBD5" w:rsidR="003152CB" w:rsidRDefault="003152CB">
            <w:pPr>
              <w:spacing w:after="0" w:line="240" w:lineRule="auto"/>
              <w:ind w:left="0" w:hanging="2"/>
              <w:rPr>
                <w:rFonts w:ascii="Arial" w:eastAsia="Arial" w:hAnsi="Arial" w:cs="Arial"/>
                <w:sz w:val="20"/>
                <w:szCs w:val="20"/>
              </w:rPr>
            </w:pPr>
          </w:p>
        </w:tc>
      </w:tr>
      <w:tr w:rsidR="00C36BBA" w14:paraId="58AFCFEA" w14:textId="77777777" w:rsidTr="00BF4E60">
        <w:trPr>
          <w:trHeight w:val="281"/>
        </w:trPr>
        <w:tc>
          <w:tcPr>
            <w:tcW w:w="1844" w:type="dxa"/>
            <w:gridSpan w:val="2"/>
            <w:vMerge w:val="restart"/>
            <w:tcBorders>
              <w:top w:val="single" w:sz="4" w:space="0" w:color="000000"/>
              <w:left w:val="single" w:sz="4" w:space="0" w:color="000000"/>
            </w:tcBorders>
            <w:shd w:val="clear" w:color="auto" w:fill="FBD4B4" w:themeFill="accent6" w:themeFillTint="66"/>
          </w:tcPr>
          <w:p w14:paraId="0000007B"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lastRenderedPageBreak/>
              <w:t>PERSONAL DEVELOPMENT</w:t>
            </w:r>
          </w:p>
          <w:p w14:paraId="0000007C" w14:textId="77777777" w:rsidR="00C36BBA" w:rsidRDefault="00C36BBA">
            <w:pPr>
              <w:spacing w:after="0" w:line="240" w:lineRule="auto"/>
              <w:ind w:left="0" w:hanging="2"/>
              <w:rPr>
                <w:rFonts w:ascii="Arial" w:eastAsia="Arial" w:hAnsi="Arial" w:cs="Arial"/>
                <w:sz w:val="20"/>
                <w:szCs w:val="20"/>
              </w:rPr>
            </w:pPr>
          </w:p>
          <w:p w14:paraId="0000007D" w14:textId="77777777" w:rsidR="00C36BBA" w:rsidRDefault="00C36BBA">
            <w:pPr>
              <w:spacing w:after="0" w:line="240" w:lineRule="auto"/>
              <w:ind w:left="0" w:hanging="2"/>
              <w:rPr>
                <w:rFonts w:ascii="Arial" w:eastAsia="Arial" w:hAnsi="Arial" w:cs="Arial"/>
                <w:sz w:val="20"/>
                <w:szCs w:val="20"/>
              </w:rPr>
            </w:pPr>
          </w:p>
        </w:tc>
        <w:tc>
          <w:tcPr>
            <w:tcW w:w="2297" w:type="dxa"/>
            <w:gridSpan w:val="2"/>
            <w:tcBorders>
              <w:top w:val="single" w:sz="4" w:space="0" w:color="000000"/>
            </w:tcBorders>
            <w:shd w:val="clear" w:color="auto" w:fill="FBD4B4" w:themeFill="accent6" w:themeFillTint="66"/>
          </w:tcPr>
          <w:p w14:paraId="0000007F"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 xml:space="preserve">     Strengths</w:t>
            </w:r>
          </w:p>
        </w:tc>
        <w:tc>
          <w:tcPr>
            <w:tcW w:w="2268" w:type="dxa"/>
            <w:gridSpan w:val="3"/>
            <w:tcBorders>
              <w:top w:val="single" w:sz="4" w:space="0" w:color="000000"/>
            </w:tcBorders>
            <w:shd w:val="clear" w:color="auto" w:fill="FBD4B4" w:themeFill="accent6" w:themeFillTint="66"/>
          </w:tcPr>
          <w:p w14:paraId="00000082" w14:textId="549DA40B" w:rsidR="00C36BBA" w:rsidRDefault="00CE4B29">
            <w:pPr>
              <w:spacing w:after="0" w:line="240" w:lineRule="auto"/>
              <w:ind w:left="0" w:hanging="2"/>
              <w:rPr>
                <w:rFonts w:ascii="Arial" w:eastAsia="Arial" w:hAnsi="Arial" w:cs="Arial"/>
                <w:sz w:val="20"/>
                <w:szCs w:val="20"/>
              </w:rPr>
            </w:pPr>
            <w:r>
              <w:rPr>
                <w:rFonts w:ascii="Arial" w:eastAsia="Arial" w:hAnsi="Arial" w:cs="Arial"/>
                <w:b/>
                <w:sz w:val="20"/>
                <w:szCs w:val="20"/>
              </w:rPr>
              <w:t>2</w:t>
            </w:r>
          </w:p>
        </w:tc>
        <w:tc>
          <w:tcPr>
            <w:tcW w:w="4667" w:type="dxa"/>
            <w:gridSpan w:val="7"/>
            <w:tcBorders>
              <w:top w:val="single" w:sz="4" w:space="0" w:color="000000"/>
              <w:right w:val="single" w:sz="4" w:space="0" w:color="000000"/>
            </w:tcBorders>
            <w:shd w:val="clear" w:color="auto" w:fill="FBD4B4" w:themeFill="accent6" w:themeFillTint="66"/>
          </w:tcPr>
          <w:p w14:paraId="00000084"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 xml:space="preserve">     Areas for Development</w:t>
            </w:r>
          </w:p>
        </w:tc>
      </w:tr>
      <w:tr w:rsidR="00C36BBA" w14:paraId="6BC8171A" w14:textId="77777777" w:rsidTr="00681995">
        <w:trPr>
          <w:trHeight w:val="564"/>
        </w:trPr>
        <w:tc>
          <w:tcPr>
            <w:tcW w:w="1844" w:type="dxa"/>
            <w:gridSpan w:val="2"/>
            <w:vMerge/>
            <w:tcBorders>
              <w:top w:val="single" w:sz="4" w:space="0" w:color="000000"/>
              <w:left w:val="single" w:sz="4" w:space="0" w:color="000000"/>
            </w:tcBorders>
            <w:shd w:val="clear" w:color="auto" w:fill="FABF8F"/>
          </w:tcPr>
          <w:p w14:paraId="0000008B"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0000008D" w14:textId="7D1F5DAC" w:rsidR="00C36BBA" w:rsidRDefault="00AD30E0"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Pupils’ achievements are celebrated well. Children enjoy Gold Book assemblies as well as other whole school events where successes are shared and rewarded. </w:t>
            </w:r>
          </w:p>
        </w:tc>
        <w:tc>
          <w:tcPr>
            <w:tcW w:w="4667" w:type="dxa"/>
            <w:gridSpan w:val="7"/>
            <w:tcBorders>
              <w:left w:val="single" w:sz="4" w:space="0" w:color="000000"/>
              <w:right w:val="single" w:sz="4" w:space="0" w:color="000000"/>
            </w:tcBorders>
          </w:tcPr>
          <w:p w14:paraId="00000092" w14:textId="27385290" w:rsidR="00C36BBA" w:rsidRDefault="0054619F"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Children </w:t>
            </w:r>
            <w:r w:rsidR="00A24285">
              <w:rPr>
                <w:rFonts w:ascii="Arial" w:eastAsia="Arial" w:hAnsi="Arial" w:cs="Arial"/>
                <w:sz w:val="20"/>
                <w:szCs w:val="20"/>
              </w:rPr>
              <w:t xml:space="preserve">need more opportunities to learn through play and investigation on the playground. </w:t>
            </w:r>
          </w:p>
        </w:tc>
      </w:tr>
      <w:tr w:rsidR="00C36BBA" w14:paraId="762B2B24" w14:textId="77777777" w:rsidTr="00681995">
        <w:trPr>
          <w:trHeight w:val="564"/>
        </w:trPr>
        <w:tc>
          <w:tcPr>
            <w:tcW w:w="1844" w:type="dxa"/>
            <w:gridSpan w:val="2"/>
            <w:vMerge/>
            <w:tcBorders>
              <w:top w:val="single" w:sz="4" w:space="0" w:color="000000"/>
              <w:left w:val="single" w:sz="4" w:space="0" w:color="000000"/>
            </w:tcBorders>
            <w:shd w:val="clear" w:color="auto" w:fill="FABF8F"/>
          </w:tcPr>
          <w:p w14:paraId="00000099"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0000009B" w14:textId="0D5AA2A6" w:rsidR="00C36BBA" w:rsidRDefault="00AD30E0"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Children enjoy a range of extra-curricular clubs, trips, residentials and experiences which expose children to the wider world</w:t>
            </w:r>
            <w:r w:rsidR="00667005">
              <w:rPr>
                <w:rFonts w:ascii="Arial" w:eastAsia="Arial" w:hAnsi="Arial" w:cs="Arial"/>
                <w:sz w:val="20"/>
                <w:szCs w:val="20"/>
              </w:rPr>
              <w:t xml:space="preserve">. </w:t>
            </w:r>
            <w:r w:rsidR="00667005" w:rsidRPr="00667005">
              <w:rPr>
                <w:rFonts w:ascii="Arial" w:eastAsia="Arial" w:hAnsi="Arial" w:cs="Arial"/>
                <w:sz w:val="20"/>
                <w:szCs w:val="20"/>
              </w:rPr>
              <w:t>This helps pupils to develop confidence and resilience.</w:t>
            </w:r>
          </w:p>
        </w:tc>
        <w:tc>
          <w:tcPr>
            <w:tcW w:w="4667" w:type="dxa"/>
            <w:gridSpan w:val="7"/>
            <w:tcBorders>
              <w:left w:val="single" w:sz="4" w:space="0" w:color="000000"/>
              <w:right w:val="single" w:sz="4" w:space="0" w:color="000000"/>
            </w:tcBorders>
          </w:tcPr>
          <w:p w14:paraId="000000A0" w14:textId="714D8A9E" w:rsidR="00C36BBA" w:rsidRDefault="0054619F"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Pupils </w:t>
            </w:r>
            <w:r w:rsidR="00A24285">
              <w:rPr>
                <w:rFonts w:ascii="Arial" w:eastAsia="Arial" w:hAnsi="Arial" w:cs="Arial"/>
                <w:sz w:val="20"/>
                <w:szCs w:val="20"/>
              </w:rPr>
              <w:t>have been learning about British Values and have some knowledge of democracy, rule of law and individual liberty but this is not embedded. They have a very limited understanding of mutual respect for and tolerance of those with different faith</w:t>
            </w:r>
            <w:r w:rsidR="00BF0CD7">
              <w:rPr>
                <w:rFonts w:ascii="Arial" w:eastAsia="Arial" w:hAnsi="Arial" w:cs="Arial"/>
                <w:sz w:val="20"/>
                <w:szCs w:val="20"/>
              </w:rPr>
              <w:t xml:space="preserve">s and beliefs which needs addressing quickly. </w:t>
            </w:r>
          </w:p>
        </w:tc>
      </w:tr>
      <w:tr w:rsidR="00C36BBA" w14:paraId="7122F717" w14:textId="77777777" w:rsidTr="00681995">
        <w:trPr>
          <w:trHeight w:val="564"/>
        </w:trPr>
        <w:tc>
          <w:tcPr>
            <w:tcW w:w="1844" w:type="dxa"/>
            <w:gridSpan w:val="2"/>
            <w:vMerge/>
            <w:tcBorders>
              <w:top w:val="single" w:sz="4" w:space="0" w:color="000000"/>
              <w:left w:val="single" w:sz="4" w:space="0" w:color="000000"/>
            </w:tcBorders>
            <w:shd w:val="clear" w:color="auto" w:fill="FABF8F"/>
          </w:tcPr>
          <w:p w14:paraId="000000A7"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000000A9" w14:textId="18EB26C2" w:rsidR="00C36BBA" w:rsidRDefault="00A24285"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StepLab was introduced last term for a small group of staff and has now been implemented for all members of teaching staff. This is a great way for SLT and subject leaders to drop in on lessons and feedback to one another. Teachers are also able to learn and share best practise between colleagues</w:t>
            </w:r>
          </w:p>
        </w:tc>
        <w:tc>
          <w:tcPr>
            <w:tcW w:w="4667" w:type="dxa"/>
            <w:gridSpan w:val="7"/>
            <w:tcBorders>
              <w:left w:val="single" w:sz="4" w:space="0" w:color="000000"/>
              <w:right w:val="single" w:sz="4" w:space="0" w:color="000000"/>
            </w:tcBorders>
          </w:tcPr>
          <w:p w14:paraId="000000AE" w14:textId="21D09074" w:rsidR="00AD30E0" w:rsidRDefault="00881C7B"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Following a big restructure of management and classes where the school has reduced from 7 to 6 classes, some staff are teaching in mixed classes which they haven’t done before and support will be needed. The Early Years </w:t>
            </w:r>
            <w:r w:rsidR="00F663D4">
              <w:rPr>
                <w:rFonts w:ascii="Arial" w:eastAsia="Arial" w:hAnsi="Arial" w:cs="Arial"/>
                <w:sz w:val="20"/>
                <w:szCs w:val="20"/>
              </w:rPr>
              <w:t>t</w:t>
            </w:r>
            <w:r>
              <w:rPr>
                <w:rFonts w:ascii="Arial" w:eastAsia="Arial" w:hAnsi="Arial" w:cs="Arial"/>
                <w:sz w:val="20"/>
                <w:szCs w:val="20"/>
              </w:rPr>
              <w:t xml:space="preserve">eacher is new to that role and will need training and support as well. </w:t>
            </w:r>
            <w:r w:rsidR="00A0296E">
              <w:rPr>
                <w:rFonts w:ascii="Arial" w:eastAsia="Arial" w:hAnsi="Arial" w:cs="Arial"/>
                <w:sz w:val="20"/>
                <w:szCs w:val="20"/>
              </w:rPr>
              <w:t xml:space="preserve"> </w:t>
            </w:r>
          </w:p>
        </w:tc>
      </w:tr>
      <w:tr w:rsidR="00C36BBA" w14:paraId="656E26AA" w14:textId="77777777" w:rsidTr="00BF4E60">
        <w:trPr>
          <w:trHeight w:val="248"/>
        </w:trPr>
        <w:tc>
          <w:tcPr>
            <w:tcW w:w="1844" w:type="dxa"/>
            <w:gridSpan w:val="2"/>
            <w:vMerge w:val="restart"/>
            <w:tcBorders>
              <w:top w:val="single" w:sz="4" w:space="0" w:color="000000"/>
              <w:left w:val="single" w:sz="4" w:space="0" w:color="000000"/>
            </w:tcBorders>
            <w:shd w:val="clear" w:color="auto" w:fill="FFCCFF"/>
          </w:tcPr>
          <w:p w14:paraId="000000B5"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LEADERSHIP AND MANAGEMENT</w:t>
            </w:r>
            <w:r>
              <w:rPr>
                <w:rFonts w:ascii="Arial" w:eastAsia="Arial" w:hAnsi="Arial" w:cs="Arial"/>
                <w:sz w:val="20"/>
                <w:szCs w:val="20"/>
              </w:rPr>
              <w:t xml:space="preserve"> </w:t>
            </w:r>
          </w:p>
        </w:tc>
        <w:tc>
          <w:tcPr>
            <w:tcW w:w="2297" w:type="dxa"/>
            <w:gridSpan w:val="2"/>
            <w:tcBorders>
              <w:top w:val="single" w:sz="4" w:space="0" w:color="000000"/>
            </w:tcBorders>
            <w:shd w:val="clear" w:color="auto" w:fill="FFCCFF"/>
          </w:tcPr>
          <w:p w14:paraId="000000B7"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Strengths</w:t>
            </w:r>
          </w:p>
        </w:tc>
        <w:tc>
          <w:tcPr>
            <w:tcW w:w="2268" w:type="dxa"/>
            <w:gridSpan w:val="3"/>
            <w:tcBorders>
              <w:top w:val="single" w:sz="4" w:space="0" w:color="000000"/>
            </w:tcBorders>
            <w:shd w:val="clear" w:color="auto" w:fill="FFCCFF"/>
          </w:tcPr>
          <w:p w14:paraId="000000BA" w14:textId="4A8B3306" w:rsidR="00C36BBA" w:rsidRDefault="00CE4B29">
            <w:pPr>
              <w:spacing w:after="0" w:line="240" w:lineRule="auto"/>
              <w:ind w:left="0" w:hanging="2"/>
              <w:rPr>
                <w:rFonts w:ascii="Arial" w:eastAsia="Arial" w:hAnsi="Arial" w:cs="Arial"/>
                <w:sz w:val="20"/>
                <w:szCs w:val="20"/>
              </w:rPr>
            </w:pPr>
            <w:r>
              <w:rPr>
                <w:rFonts w:ascii="Arial" w:eastAsia="Arial" w:hAnsi="Arial" w:cs="Arial"/>
                <w:b/>
                <w:sz w:val="20"/>
                <w:szCs w:val="20"/>
              </w:rPr>
              <w:t>3</w:t>
            </w:r>
          </w:p>
        </w:tc>
        <w:tc>
          <w:tcPr>
            <w:tcW w:w="4667" w:type="dxa"/>
            <w:gridSpan w:val="7"/>
            <w:tcBorders>
              <w:top w:val="single" w:sz="4" w:space="0" w:color="000000"/>
              <w:right w:val="single" w:sz="4" w:space="0" w:color="000000"/>
            </w:tcBorders>
            <w:shd w:val="clear" w:color="auto" w:fill="FFCCFF"/>
          </w:tcPr>
          <w:p w14:paraId="000000BC"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 xml:space="preserve">      Areas for Development</w:t>
            </w:r>
          </w:p>
        </w:tc>
      </w:tr>
      <w:tr w:rsidR="00C36BBA" w14:paraId="4DCE2498" w14:textId="77777777" w:rsidTr="00681995">
        <w:trPr>
          <w:trHeight w:val="620"/>
        </w:trPr>
        <w:tc>
          <w:tcPr>
            <w:tcW w:w="1844" w:type="dxa"/>
            <w:gridSpan w:val="2"/>
            <w:vMerge/>
            <w:tcBorders>
              <w:top w:val="single" w:sz="4" w:space="0" w:color="000000"/>
              <w:left w:val="single" w:sz="4" w:space="0" w:color="000000"/>
            </w:tcBorders>
            <w:shd w:val="clear" w:color="auto" w:fill="FFCCFF"/>
          </w:tcPr>
          <w:p w14:paraId="000000C3"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000000C5" w14:textId="6DA3A02A" w:rsidR="00C36BBA" w:rsidRDefault="00DC7773"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Leaders have</w:t>
            </w:r>
            <w:r w:rsidR="0054619F">
              <w:rPr>
                <w:rFonts w:ascii="Arial" w:eastAsia="Arial" w:hAnsi="Arial" w:cs="Arial"/>
                <w:sz w:val="20"/>
                <w:szCs w:val="20"/>
              </w:rPr>
              <w:t xml:space="preserve"> worked hard to address areas of perceived weakness from their previous Ofsted inspection such as phonics and the curriculum offer. </w:t>
            </w:r>
          </w:p>
        </w:tc>
        <w:tc>
          <w:tcPr>
            <w:tcW w:w="4667" w:type="dxa"/>
            <w:gridSpan w:val="7"/>
            <w:tcBorders>
              <w:left w:val="single" w:sz="4" w:space="0" w:color="000000"/>
              <w:bottom w:val="single" w:sz="4" w:space="0" w:color="000000"/>
              <w:right w:val="single" w:sz="4" w:space="0" w:color="000000"/>
            </w:tcBorders>
          </w:tcPr>
          <w:p w14:paraId="000000CA" w14:textId="120FC0F3" w:rsidR="00C36BBA" w:rsidRDefault="00144B18" w:rsidP="005B4510">
            <w:pPr>
              <w:pBdr>
                <w:top w:val="nil"/>
                <w:left w:val="nil"/>
                <w:bottom w:val="nil"/>
                <w:right w:val="nil"/>
                <w:between w:val="nil"/>
              </w:pBdr>
              <w:spacing w:after="0" w:line="240" w:lineRule="auto"/>
              <w:ind w:leftChars="0" w:left="0" w:firstLineChars="0" w:firstLine="0"/>
              <w:rPr>
                <w:rFonts w:ascii="Arial" w:eastAsia="Arial" w:hAnsi="Arial" w:cs="Arial"/>
                <w:color w:val="000000"/>
                <w:sz w:val="20"/>
                <w:szCs w:val="20"/>
              </w:rPr>
            </w:pPr>
            <w:r>
              <w:rPr>
                <w:rFonts w:ascii="Arial" w:eastAsia="Arial" w:hAnsi="Arial" w:cs="Arial"/>
                <w:color w:val="000000"/>
                <w:sz w:val="20"/>
                <w:szCs w:val="20"/>
              </w:rPr>
              <w:t xml:space="preserve">Leaders need to look at handwriting to decide when, or if, joining handwriting will be introduced as this can aid spelling and fluency in writing. </w:t>
            </w:r>
          </w:p>
        </w:tc>
      </w:tr>
      <w:tr w:rsidR="00C36BBA" w14:paraId="785EB714" w14:textId="77777777" w:rsidTr="00681995">
        <w:trPr>
          <w:trHeight w:val="620"/>
        </w:trPr>
        <w:tc>
          <w:tcPr>
            <w:tcW w:w="1844" w:type="dxa"/>
            <w:gridSpan w:val="2"/>
            <w:vMerge/>
            <w:tcBorders>
              <w:top w:val="single" w:sz="4" w:space="0" w:color="000000"/>
              <w:left w:val="single" w:sz="4" w:space="0" w:color="000000"/>
            </w:tcBorders>
            <w:shd w:val="clear" w:color="auto" w:fill="FFCCFF"/>
          </w:tcPr>
          <w:p w14:paraId="000000D1" w14:textId="77777777" w:rsidR="00C36BBA" w:rsidRDefault="00C36BBA">
            <w:pPr>
              <w:widowControl w:val="0"/>
              <w:pBdr>
                <w:top w:val="nil"/>
                <w:left w:val="nil"/>
                <w:bottom w:val="nil"/>
                <w:right w:val="nil"/>
                <w:between w:val="nil"/>
              </w:pBdr>
              <w:spacing w:after="0"/>
              <w:ind w:left="0" w:hanging="2"/>
              <w:rPr>
                <w:rFonts w:ascii="Arial" w:eastAsia="Arial" w:hAnsi="Arial" w:cs="Arial"/>
                <w:color w:val="000000"/>
                <w:sz w:val="20"/>
                <w:szCs w:val="20"/>
              </w:rPr>
            </w:pPr>
          </w:p>
        </w:tc>
        <w:tc>
          <w:tcPr>
            <w:tcW w:w="4565" w:type="dxa"/>
            <w:gridSpan w:val="5"/>
            <w:tcBorders>
              <w:right w:val="single" w:sz="4" w:space="0" w:color="000000"/>
            </w:tcBorders>
          </w:tcPr>
          <w:p w14:paraId="000000D3" w14:textId="4CD34688" w:rsidR="00C36BBA" w:rsidRDefault="0054619F"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The SEND provision is a strength of the school. The SENDCo is organised and robust in ensuring all ISPS and EHCPs are up to date and live in the classroom. SEND children</w:t>
            </w:r>
            <w:r w:rsidR="00315B99">
              <w:rPr>
                <w:rFonts w:ascii="Arial" w:eastAsia="Arial" w:hAnsi="Arial" w:cs="Arial"/>
                <w:sz w:val="20"/>
                <w:szCs w:val="20"/>
              </w:rPr>
              <w:t xml:space="preserve"> are all engaged, confident and learn well with their peers. </w:t>
            </w:r>
          </w:p>
        </w:tc>
        <w:tc>
          <w:tcPr>
            <w:tcW w:w="4667" w:type="dxa"/>
            <w:gridSpan w:val="7"/>
            <w:tcBorders>
              <w:left w:val="single" w:sz="4" w:space="0" w:color="000000"/>
              <w:right w:val="single" w:sz="4" w:space="0" w:color="000000"/>
            </w:tcBorders>
          </w:tcPr>
          <w:p w14:paraId="000000D8" w14:textId="52DC15FA" w:rsidR="00144B18" w:rsidRDefault="00144B18"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Trustees </w:t>
            </w:r>
            <w:r w:rsidR="00BF0CD7">
              <w:rPr>
                <w:rFonts w:ascii="Arial" w:eastAsia="Arial" w:hAnsi="Arial" w:cs="Arial"/>
                <w:sz w:val="20"/>
                <w:szCs w:val="20"/>
              </w:rPr>
              <w:t xml:space="preserve">have started </w:t>
            </w:r>
            <w:r>
              <w:rPr>
                <w:rFonts w:ascii="Arial" w:eastAsia="Arial" w:hAnsi="Arial" w:cs="Arial"/>
                <w:sz w:val="20"/>
                <w:szCs w:val="20"/>
              </w:rPr>
              <w:t>build</w:t>
            </w:r>
            <w:r w:rsidR="00BF0CD7">
              <w:rPr>
                <w:rFonts w:ascii="Arial" w:eastAsia="Arial" w:hAnsi="Arial" w:cs="Arial"/>
                <w:sz w:val="20"/>
                <w:szCs w:val="20"/>
              </w:rPr>
              <w:t>ing</w:t>
            </w:r>
            <w:r>
              <w:rPr>
                <w:rFonts w:ascii="Arial" w:eastAsia="Arial" w:hAnsi="Arial" w:cs="Arial"/>
                <w:sz w:val="20"/>
                <w:szCs w:val="20"/>
              </w:rPr>
              <w:t xml:space="preserve"> relations with coordination team members to ensure they are </w:t>
            </w:r>
            <w:r w:rsidR="005568AB">
              <w:rPr>
                <w:rFonts w:ascii="Arial" w:eastAsia="Arial" w:hAnsi="Arial" w:cs="Arial"/>
                <w:sz w:val="20"/>
                <w:szCs w:val="20"/>
              </w:rPr>
              <w:t xml:space="preserve">giving an appropriate level of challenge as well as being </w:t>
            </w:r>
            <w:r>
              <w:rPr>
                <w:rFonts w:ascii="Arial" w:eastAsia="Arial" w:hAnsi="Arial" w:cs="Arial"/>
                <w:sz w:val="20"/>
                <w:szCs w:val="20"/>
              </w:rPr>
              <w:t xml:space="preserve">involved in subject discussions </w:t>
            </w:r>
            <w:r w:rsidR="005568AB">
              <w:rPr>
                <w:rFonts w:ascii="Arial" w:eastAsia="Arial" w:hAnsi="Arial" w:cs="Arial"/>
                <w:sz w:val="20"/>
                <w:szCs w:val="20"/>
              </w:rPr>
              <w:t>and</w:t>
            </w:r>
            <w:r>
              <w:rPr>
                <w:rFonts w:ascii="Arial" w:eastAsia="Arial" w:hAnsi="Arial" w:cs="Arial"/>
                <w:sz w:val="20"/>
                <w:szCs w:val="20"/>
              </w:rPr>
              <w:t xml:space="preserve"> celebrating successes with the children to gain a full rounded view of education in the school. </w:t>
            </w:r>
          </w:p>
        </w:tc>
      </w:tr>
      <w:tr w:rsidR="00C36BBA" w14:paraId="64A26EA1" w14:textId="77777777" w:rsidTr="00681995">
        <w:trPr>
          <w:trHeight w:val="620"/>
        </w:trPr>
        <w:tc>
          <w:tcPr>
            <w:tcW w:w="1844" w:type="dxa"/>
            <w:gridSpan w:val="2"/>
            <w:vMerge/>
            <w:tcBorders>
              <w:top w:val="single" w:sz="4" w:space="0" w:color="000000"/>
              <w:left w:val="single" w:sz="4" w:space="0" w:color="000000"/>
            </w:tcBorders>
            <w:shd w:val="clear" w:color="auto" w:fill="FFCCFF"/>
          </w:tcPr>
          <w:p w14:paraId="000000DF"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000000E1" w14:textId="0CFA2FEA" w:rsidR="00C36BBA" w:rsidRDefault="00BF0CD7"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The school has a new management structure with a newly appointed headteacher and two associate headteachers. They have work with trustees to create a 3 year plan/vision for the school. </w:t>
            </w:r>
            <w:r w:rsidR="00315B99">
              <w:rPr>
                <w:rFonts w:ascii="Arial" w:eastAsia="Arial" w:hAnsi="Arial" w:cs="Arial"/>
                <w:sz w:val="20"/>
                <w:szCs w:val="20"/>
              </w:rPr>
              <w:t xml:space="preserve"> </w:t>
            </w:r>
          </w:p>
        </w:tc>
        <w:tc>
          <w:tcPr>
            <w:tcW w:w="4667" w:type="dxa"/>
            <w:gridSpan w:val="7"/>
            <w:tcBorders>
              <w:left w:val="single" w:sz="4" w:space="0" w:color="000000"/>
              <w:right w:val="single" w:sz="4" w:space="0" w:color="000000"/>
            </w:tcBorders>
          </w:tcPr>
          <w:p w14:paraId="000000E6" w14:textId="4F7A2F08" w:rsidR="00C36BBA" w:rsidRDefault="005568AB"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Trustees need further training to give them a better understanding of how to fulfil their role and support the school accordingly. </w:t>
            </w:r>
            <w:r w:rsidR="00BF0CD7">
              <w:rPr>
                <w:rFonts w:ascii="Arial" w:eastAsia="Arial" w:hAnsi="Arial" w:cs="Arial"/>
                <w:sz w:val="20"/>
                <w:szCs w:val="20"/>
              </w:rPr>
              <w:t xml:space="preserve"> </w:t>
            </w:r>
          </w:p>
        </w:tc>
      </w:tr>
      <w:tr w:rsidR="00C36BBA" w14:paraId="467AF3C6" w14:textId="77777777" w:rsidTr="00BF4E60">
        <w:trPr>
          <w:trHeight w:val="189"/>
        </w:trPr>
        <w:tc>
          <w:tcPr>
            <w:tcW w:w="1844" w:type="dxa"/>
            <w:gridSpan w:val="2"/>
            <w:vMerge w:val="restart"/>
            <w:tcBorders>
              <w:top w:val="single" w:sz="4" w:space="0" w:color="000000"/>
              <w:left w:val="single" w:sz="4" w:space="0" w:color="000000"/>
            </w:tcBorders>
            <w:shd w:val="clear" w:color="auto" w:fill="D6E3BC"/>
          </w:tcPr>
          <w:p w14:paraId="000000ED"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BEHAVIOUR AND ATTITUDES</w:t>
            </w:r>
          </w:p>
          <w:p w14:paraId="000000EE" w14:textId="77777777" w:rsidR="00C36BBA" w:rsidRDefault="00C36BBA">
            <w:pPr>
              <w:spacing w:after="0" w:line="240" w:lineRule="auto"/>
              <w:ind w:left="0" w:hanging="2"/>
              <w:rPr>
                <w:rFonts w:ascii="Arial" w:eastAsia="Arial" w:hAnsi="Arial" w:cs="Arial"/>
                <w:sz w:val="20"/>
                <w:szCs w:val="20"/>
              </w:rPr>
            </w:pPr>
          </w:p>
          <w:p w14:paraId="000000EF"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 xml:space="preserve">Pupil’s attitudes to learning, behaviour. </w:t>
            </w:r>
          </w:p>
          <w:p w14:paraId="000000F0"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Attendance/ punctuality</w:t>
            </w:r>
          </w:p>
          <w:p w14:paraId="000000F1" w14:textId="77777777" w:rsidR="00C36BBA" w:rsidRDefault="00C36BBA">
            <w:pPr>
              <w:spacing w:after="0" w:line="240" w:lineRule="auto"/>
              <w:ind w:left="0" w:hanging="2"/>
              <w:rPr>
                <w:rFonts w:ascii="Arial" w:eastAsia="Arial" w:hAnsi="Arial" w:cs="Arial"/>
                <w:sz w:val="20"/>
                <w:szCs w:val="20"/>
              </w:rPr>
            </w:pPr>
          </w:p>
        </w:tc>
        <w:tc>
          <w:tcPr>
            <w:tcW w:w="2297" w:type="dxa"/>
            <w:gridSpan w:val="2"/>
            <w:tcBorders>
              <w:top w:val="single" w:sz="4" w:space="0" w:color="000000"/>
              <w:bottom w:val="single" w:sz="4" w:space="0" w:color="000000"/>
            </w:tcBorders>
            <w:shd w:val="clear" w:color="auto" w:fill="D6E3BC"/>
          </w:tcPr>
          <w:p w14:paraId="000000F3"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 xml:space="preserve">      Strengths</w:t>
            </w:r>
          </w:p>
        </w:tc>
        <w:tc>
          <w:tcPr>
            <w:tcW w:w="2268" w:type="dxa"/>
            <w:gridSpan w:val="3"/>
            <w:tcBorders>
              <w:top w:val="single" w:sz="4" w:space="0" w:color="000000"/>
              <w:bottom w:val="single" w:sz="4" w:space="0" w:color="000000"/>
            </w:tcBorders>
            <w:shd w:val="clear" w:color="auto" w:fill="D6E3BC"/>
          </w:tcPr>
          <w:p w14:paraId="000000F6"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2</w:t>
            </w:r>
          </w:p>
        </w:tc>
        <w:tc>
          <w:tcPr>
            <w:tcW w:w="4667" w:type="dxa"/>
            <w:gridSpan w:val="7"/>
            <w:tcBorders>
              <w:top w:val="single" w:sz="4" w:space="0" w:color="000000"/>
              <w:bottom w:val="single" w:sz="4" w:space="0" w:color="000000"/>
              <w:right w:val="single" w:sz="4" w:space="0" w:color="000000"/>
            </w:tcBorders>
            <w:shd w:val="clear" w:color="auto" w:fill="D6E3BC"/>
          </w:tcPr>
          <w:p w14:paraId="000000F8" w14:textId="77777777" w:rsidR="00C36BBA" w:rsidRDefault="00610976">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b/>
                <w:color w:val="000000"/>
                <w:sz w:val="20"/>
                <w:szCs w:val="20"/>
              </w:rPr>
              <w:t xml:space="preserve">      Areas for Development</w:t>
            </w:r>
          </w:p>
        </w:tc>
      </w:tr>
      <w:tr w:rsidR="00C36BBA" w14:paraId="75E6D23C" w14:textId="77777777" w:rsidTr="00681995">
        <w:trPr>
          <w:trHeight w:val="192"/>
        </w:trPr>
        <w:tc>
          <w:tcPr>
            <w:tcW w:w="1844" w:type="dxa"/>
            <w:gridSpan w:val="2"/>
            <w:vMerge/>
            <w:tcBorders>
              <w:top w:val="single" w:sz="4" w:space="0" w:color="000000"/>
              <w:left w:val="single" w:sz="4" w:space="0" w:color="000000"/>
            </w:tcBorders>
            <w:shd w:val="clear" w:color="auto" w:fill="D6E3BC"/>
          </w:tcPr>
          <w:p w14:paraId="000000FF" w14:textId="77777777" w:rsidR="00C36BBA" w:rsidRDefault="00C36BBA">
            <w:pPr>
              <w:widowControl w:val="0"/>
              <w:pBdr>
                <w:top w:val="nil"/>
                <w:left w:val="nil"/>
                <w:bottom w:val="nil"/>
                <w:right w:val="nil"/>
                <w:between w:val="nil"/>
              </w:pBdr>
              <w:spacing w:after="0"/>
              <w:ind w:left="0" w:hanging="2"/>
              <w:rPr>
                <w:rFonts w:ascii="Arial" w:eastAsia="Arial" w:hAnsi="Arial" w:cs="Arial"/>
                <w:color w:val="000000"/>
                <w:sz w:val="20"/>
                <w:szCs w:val="20"/>
              </w:rPr>
            </w:pPr>
          </w:p>
        </w:tc>
        <w:tc>
          <w:tcPr>
            <w:tcW w:w="4565" w:type="dxa"/>
            <w:gridSpan w:val="5"/>
            <w:tcBorders>
              <w:right w:val="single" w:sz="4" w:space="0" w:color="000000"/>
            </w:tcBorders>
          </w:tcPr>
          <w:p w14:paraId="00000101" w14:textId="60280F6E" w:rsidR="00C36BBA" w:rsidRDefault="00667005" w:rsidP="005B4510">
            <w:pPr>
              <w:spacing w:after="0" w:line="240" w:lineRule="auto"/>
              <w:ind w:leftChars="0" w:left="0" w:firstLineChars="0" w:firstLine="0"/>
              <w:rPr>
                <w:rFonts w:ascii="Arial" w:eastAsia="Arial" w:hAnsi="Arial" w:cs="Arial"/>
                <w:sz w:val="20"/>
                <w:szCs w:val="20"/>
              </w:rPr>
            </w:pPr>
            <w:r w:rsidRPr="00667005">
              <w:rPr>
                <w:rFonts w:ascii="Arial" w:eastAsia="Arial" w:hAnsi="Arial" w:cs="Arial"/>
                <w:sz w:val="20"/>
                <w:szCs w:val="20"/>
              </w:rPr>
              <w:t xml:space="preserve">The behaviour of pupils </w:t>
            </w:r>
            <w:r w:rsidR="000470C7">
              <w:rPr>
                <w:rFonts w:ascii="Arial" w:eastAsia="Arial" w:hAnsi="Arial" w:cs="Arial"/>
                <w:sz w:val="20"/>
                <w:szCs w:val="20"/>
              </w:rPr>
              <w:t xml:space="preserve">continues to be a big strength of the school. </w:t>
            </w:r>
            <w:r w:rsidR="005568AB">
              <w:rPr>
                <w:rFonts w:ascii="Arial" w:eastAsia="Arial" w:hAnsi="Arial" w:cs="Arial"/>
                <w:sz w:val="20"/>
                <w:szCs w:val="20"/>
              </w:rPr>
              <w:t>Children are proud of the school and enjoy going to school. This is supported by the a</w:t>
            </w:r>
            <w:r w:rsidR="000470C7">
              <w:rPr>
                <w:rFonts w:ascii="Arial" w:eastAsia="Arial" w:hAnsi="Arial" w:cs="Arial"/>
                <w:sz w:val="20"/>
                <w:szCs w:val="20"/>
              </w:rPr>
              <w:t xml:space="preserve">ttendance </w:t>
            </w:r>
            <w:r w:rsidR="005568AB">
              <w:rPr>
                <w:rFonts w:ascii="Arial" w:eastAsia="Arial" w:hAnsi="Arial" w:cs="Arial"/>
                <w:sz w:val="20"/>
                <w:szCs w:val="20"/>
              </w:rPr>
              <w:t>figures which are</w:t>
            </w:r>
            <w:r w:rsidR="000470C7">
              <w:rPr>
                <w:rFonts w:ascii="Arial" w:eastAsia="Arial" w:hAnsi="Arial" w:cs="Arial"/>
                <w:sz w:val="20"/>
                <w:szCs w:val="20"/>
              </w:rPr>
              <w:t xml:space="preserve"> better than the national average (96% compared to 94.8 nationally)</w:t>
            </w:r>
          </w:p>
        </w:tc>
        <w:tc>
          <w:tcPr>
            <w:tcW w:w="4667" w:type="dxa"/>
            <w:gridSpan w:val="7"/>
            <w:tcBorders>
              <w:left w:val="single" w:sz="4" w:space="0" w:color="000000"/>
              <w:right w:val="single" w:sz="4" w:space="0" w:color="000000"/>
            </w:tcBorders>
            <w:shd w:val="clear" w:color="auto" w:fill="FFFFFF"/>
          </w:tcPr>
          <w:p w14:paraId="00000106" w14:textId="18851DCE" w:rsidR="00C36BBA" w:rsidRDefault="005568AB"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The implementation of wellbeing into the curriculum has started and the school has begun working with the Mental Health Support Team. This needs to become properly embedded. </w:t>
            </w:r>
          </w:p>
        </w:tc>
      </w:tr>
      <w:tr w:rsidR="00C36BBA" w14:paraId="331C49CC" w14:textId="77777777" w:rsidTr="00681995">
        <w:trPr>
          <w:trHeight w:val="486"/>
        </w:trPr>
        <w:tc>
          <w:tcPr>
            <w:tcW w:w="1844" w:type="dxa"/>
            <w:gridSpan w:val="2"/>
            <w:vMerge/>
            <w:tcBorders>
              <w:top w:val="single" w:sz="4" w:space="0" w:color="000000"/>
              <w:left w:val="single" w:sz="4" w:space="0" w:color="000000"/>
            </w:tcBorders>
            <w:shd w:val="clear" w:color="auto" w:fill="D6E3BC"/>
          </w:tcPr>
          <w:p w14:paraId="0000010D"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0000010F" w14:textId="718741F0" w:rsidR="00C36BBA" w:rsidRDefault="000470C7"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A school council has been formed this year. The student council enjoyed interviewing candidates during an interview day in May 2025</w:t>
            </w:r>
          </w:p>
        </w:tc>
        <w:tc>
          <w:tcPr>
            <w:tcW w:w="4667" w:type="dxa"/>
            <w:gridSpan w:val="7"/>
            <w:tcBorders>
              <w:left w:val="single" w:sz="4" w:space="0" w:color="000000"/>
              <w:right w:val="single" w:sz="4" w:space="0" w:color="000000"/>
            </w:tcBorders>
          </w:tcPr>
          <w:p w14:paraId="00000114" w14:textId="4C8DE278" w:rsidR="00C36BBA" w:rsidRDefault="005568AB"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w:t>
            </w:r>
            <w:r w:rsidR="000470C7">
              <w:rPr>
                <w:rFonts w:ascii="Arial" w:eastAsia="Arial" w:hAnsi="Arial" w:cs="Arial"/>
                <w:sz w:val="20"/>
                <w:szCs w:val="20"/>
              </w:rPr>
              <w:t xml:space="preserve"> </w:t>
            </w:r>
          </w:p>
        </w:tc>
      </w:tr>
      <w:tr w:rsidR="00C36BBA" w14:paraId="5F47F6A4" w14:textId="77777777" w:rsidTr="00681995">
        <w:trPr>
          <w:trHeight w:val="452"/>
        </w:trPr>
        <w:tc>
          <w:tcPr>
            <w:tcW w:w="1844" w:type="dxa"/>
            <w:gridSpan w:val="2"/>
            <w:vMerge/>
            <w:tcBorders>
              <w:top w:val="single" w:sz="4" w:space="0" w:color="000000"/>
              <w:left w:val="single" w:sz="4" w:space="0" w:color="000000"/>
            </w:tcBorders>
            <w:shd w:val="clear" w:color="auto" w:fill="D6E3BC"/>
          </w:tcPr>
          <w:p w14:paraId="0000011B"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0000011D" w14:textId="36C0B11C" w:rsidR="00C36BBA" w:rsidRDefault="00610976"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Parents</w:t>
            </w:r>
            <w:r w:rsidR="008044BC">
              <w:rPr>
                <w:rFonts w:ascii="Arial" w:eastAsia="Arial" w:hAnsi="Arial" w:cs="Arial"/>
                <w:sz w:val="20"/>
                <w:szCs w:val="20"/>
              </w:rPr>
              <w:t xml:space="preserve"> </w:t>
            </w:r>
            <w:r w:rsidR="000470C7">
              <w:rPr>
                <w:rFonts w:ascii="Arial" w:eastAsia="Arial" w:hAnsi="Arial" w:cs="Arial"/>
                <w:sz w:val="20"/>
                <w:szCs w:val="20"/>
              </w:rPr>
              <w:t>continue to be</w:t>
            </w:r>
            <w:r w:rsidR="008044BC">
              <w:rPr>
                <w:rFonts w:ascii="Arial" w:eastAsia="Arial" w:hAnsi="Arial" w:cs="Arial"/>
                <w:sz w:val="20"/>
                <w:szCs w:val="20"/>
              </w:rPr>
              <w:t xml:space="preserve"> very supportive of the school and</w:t>
            </w:r>
            <w:r w:rsidR="004F7373" w:rsidRPr="004F7373">
              <w:rPr>
                <w:rFonts w:ascii="Arial" w:eastAsia="Arial" w:hAnsi="Arial" w:cs="Arial"/>
                <w:sz w:val="20"/>
                <w:szCs w:val="20"/>
              </w:rPr>
              <w:t xml:space="preserve"> comment positively about their children’s experiences.</w:t>
            </w:r>
          </w:p>
        </w:tc>
        <w:tc>
          <w:tcPr>
            <w:tcW w:w="4667" w:type="dxa"/>
            <w:gridSpan w:val="7"/>
            <w:tcBorders>
              <w:left w:val="single" w:sz="4" w:space="0" w:color="000000"/>
              <w:right w:val="single" w:sz="4" w:space="0" w:color="000000"/>
            </w:tcBorders>
          </w:tcPr>
          <w:p w14:paraId="00000122" w14:textId="45D51B76" w:rsidR="00C36BBA" w:rsidRDefault="000470C7"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Pupils are proud of their school and appreciate the wealth of opportunities that they get. Pupils have shown that they would like more responsibilities which need to be provided. </w:t>
            </w:r>
          </w:p>
        </w:tc>
      </w:tr>
      <w:tr w:rsidR="00C36BBA" w14:paraId="66CDE21E" w14:textId="77777777" w:rsidTr="00BF4E60">
        <w:trPr>
          <w:trHeight w:val="285"/>
        </w:trPr>
        <w:tc>
          <w:tcPr>
            <w:tcW w:w="1844" w:type="dxa"/>
            <w:gridSpan w:val="2"/>
            <w:vMerge w:val="restart"/>
            <w:tcBorders>
              <w:top w:val="single" w:sz="4" w:space="0" w:color="000000"/>
              <w:left w:val="single" w:sz="4" w:space="0" w:color="000000"/>
            </w:tcBorders>
            <w:shd w:val="clear" w:color="auto" w:fill="00B050"/>
          </w:tcPr>
          <w:p w14:paraId="00000129"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QUALITY OF EDUCATION</w:t>
            </w:r>
          </w:p>
        </w:tc>
        <w:tc>
          <w:tcPr>
            <w:tcW w:w="2297" w:type="dxa"/>
            <w:gridSpan w:val="2"/>
            <w:tcBorders>
              <w:top w:val="single" w:sz="4" w:space="0" w:color="000000"/>
            </w:tcBorders>
            <w:shd w:val="clear" w:color="auto" w:fill="00B050"/>
          </w:tcPr>
          <w:p w14:paraId="0000012B" w14:textId="77777777" w:rsidR="00C36BBA" w:rsidRDefault="00610976">
            <w:pPr>
              <w:tabs>
                <w:tab w:val="left" w:pos="269"/>
              </w:tabs>
              <w:spacing w:after="0" w:line="240" w:lineRule="auto"/>
              <w:ind w:left="0" w:hanging="2"/>
              <w:rPr>
                <w:rFonts w:ascii="Arial" w:eastAsia="Arial" w:hAnsi="Arial" w:cs="Arial"/>
                <w:sz w:val="20"/>
                <w:szCs w:val="20"/>
              </w:rPr>
            </w:pPr>
            <w:r>
              <w:rPr>
                <w:rFonts w:ascii="Arial" w:eastAsia="Arial" w:hAnsi="Arial" w:cs="Arial"/>
                <w:b/>
                <w:sz w:val="20"/>
                <w:szCs w:val="20"/>
              </w:rPr>
              <w:t>Strengths</w:t>
            </w:r>
          </w:p>
        </w:tc>
        <w:tc>
          <w:tcPr>
            <w:tcW w:w="2268" w:type="dxa"/>
            <w:gridSpan w:val="3"/>
            <w:tcBorders>
              <w:top w:val="single" w:sz="4" w:space="0" w:color="000000"/>
            </w:tcBorders>
            <w:shd w:val="clear" w:color="auto" w:fill="00B050"/>
          </w:tcPr>
          <w:p w14:paraId="0000012E" w14:textId="3B21A6D7" w:rsidR="00C36BBA" w:rsidRDefault="00CE4B29">
            <w:pPr>
              <w:tabs>
                <w:tab w:val="left" w:pos="269"/>
              </w:tabs>
              <w:spacing w:after="0" w:line="240" w:lineRule="auto"/>
              <w:ind w:left="0" w:hanging="2"/>
              <w:rPr>
                <w:rFonts w:ascii="Arial" w:eastAsia="Arial" w:hAnsi="Arial" w:cs="Arial"/>
                <w:sz w:val="20"/>
                <w:szCs w:val="20"/>
              </w:rPr>
            </w:pPr>
            <w:r>
              <w:rPr>
                <w:rFonts w:ascii="Arial" w:eastAsia="Arial" w:hAnsi="Arial" w:cs="Arial"/>
                <w:b/>
                <w:sz w:val="20"/>
                <w:szCs w:val="20"/>
              </w:rPr>
              <w:t>2</w:t>
            </w:r>
          </w:p>
        </w:tc>
        <w:tc>
          <w:tcPr>
            <w:tcW w:w="4667" w:type="dxa"/>
            <w:gridSpan w:val="7"/>
            <w:tcBorders>
              <w:top w:val="single" w:sz="4" w:space="0" w:color="000000"/>
              <w:right w:val="single" w:sz="4" w:space="0" w:color="000000"/>
            </w:tcBorders>
            <w:shd w:val="clear" w:color="auto" w:fill="00B050"/>
          </w:tcPr>
          <w:p w14:paraId="00000130"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Areas for Development</w:t>
            </w:r>
          </w:p>
        </w:tc>
      </w:tr>
      <w:tr w:rsidR="00C36BBA" w14:paraId="0368925C" w14:textId="77777777" w:rsidTr="00681995">
        <w:trPr>
          <w:trHeight w:val="404"/>
        </w:trPr>
        <w:tc>
          <w:tcPr>
            <w:tcW w:w="1844" w:type="dxa"/>
            <w:gridSpan w:val="2"/>
            <w:vMerge/>
            <w:tcBorders>
              <w:top w:val="single" w:sz="4" w:space="0" w:color="000000"/>
              <w:left w:val="single" w:sz="4" w:space="0" w:color="000000"/>
            </w:tcBorders>
            <w:shd w:val="clear" w:color="auto" w:fill="00B050"/>
          </w:tcPr>
          <w:p w14:paraId="00000137"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Pr>
          <w:p w14:paraId="00000139" w14:textId="7AA9C671" w:rsidR="00C36BBA" w:rsidRDefault="001940D1"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The school has implemented a new scheme of phonics (Read Write Inc). Teachers and teaching assistants have received training and CPD to improve their practice. The teaching of phonics in KS1 currently mirrors the teaching in reception showing true fidelity to the scheme as well as well established language, expectations, assessment and modelling. </w:t>
            </w:r>
          </w:p>
        </w:tc>
        <w:tc>
          <w:tcPr>
            <w:tcW w:w="4667" w:type="dxa"/>
            <w:gridSpan w:val="7"/>
            <w:tcBorders>
              <w:right w:val="single" w:sz="4" w:space="0" w:color="000000"/>
            </w:tcBorders>
          </w:tcPr>
          <w:p w14:paraId="0000013E" w14:textId="6097F78E" w:rsidR="00C36BBA" w:rsidRPr="001823E4" w:rsidRDefault="008044BC" w:rsidP="00696436">
            <w:pPr>
              <w:spacing w:after="0" w:line="240" w:lineRule="auto"/>
              <w:ind w:left="0" w:hanging="2"/>
              <w:rPr>
                <w:rFonts w:ascii="Arial" w:hAnsi="Arial" w:cs="Arial"/>
              </w:rPr>
            </w:pPr>
            <w:r>
              <w:rPr>
                <w:rFonts w:ascii="Arial" w:hAnsi="Arial" w:cs="Arial"/>
                <w:sz w:val="18"/>
                <w:szCs w:val="18"/>
              </w:rPr>
              <w:t xml:space="preserve">Writing in Key Stage Two literacy books show </w:t>
            </w:r>
            <w:r w:rsidR="00605064">
              <w:rPr>
                <w:rFonts w:ascii="Arial" w:hAnsi="Arial" w:cs="Arial"/>
                <w:sz w:val="18"/>
                <w:szCs w:val="18"/>
              </w:rPr>
              <w:t>inconsistencies</w:t>
            </w:r>
            <w:r>
              <w:rPr>
                <w:rFonts w:ascii="Arial" w:hAnsi="Arial" w:cs="Arial"/>
                <w:sz w:val="18"/>
                <w:szCs w:val="18"/>
              </w:rPr>
              <w:t xml:space="preserve">. Whilst the children are able to write creatively and enjoy writing about things linked to their topics, the children are not good spellers and often miss out basic punctuation (non-negotiables) </w:t>
            </w:r>
          </w:p>
        </w:tc>
      </w:tr>
      <w:tr w:rsidR="00C36BBA" w14:paraId="5DC397C1" w14:textId="77777777" w:rsidTr="00681995">
        <w:trPr>
          <w:trHeight w:val="484"/>
        </w:trPr>
        <w:tc>
          <w:tcPr>
            <w:tcW w:w="1844" w:type="dxa"/>
            <w:gridSpan w:val="2"/>
            <w:vMerge/>
            <w:tcBorders>
              <w:top w:val="single" w:sz="4" w:space="0" w:color="000000"/>
              <w:left w:val="single" w:sz="4" w:space="0" w:color="000000"/>
            </w:tcBorders>
            <w:shd w:val="clear" w:color="auto" w:fill="00B050"/>
          </w:tcPr>
          <w:p w14:paraId="00000145"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Pr>
          <w:p w14:paraId="00000147" w14:textId="345BD266" w:rsidR="00C36BBA" w:rsidRDefault="001940D1" w:rsidP="00696436">
            <w:pPr>
              <w:pBdr>
                <w:top w:val="nil"/>
                <w:left w:val="nil"/>
                <w:bottom w:val="nil"/>
                <w:right w:val="nil"/>
                <w:between w:val="nil"/>
              </w:pBdr>
              <w:spacing w:after="0" w:line="240" w:lineRule="auto"/>
              <w:ind w:leftChars="0" w:left="0" w:firstLineChars="0" w:firstLine="0"/>
              <w:rPr>
                <w:rFonts w:ascii="Arial" w:eastAsia="Arial" w:hAnsi="Arial" w:cs="Arial"/>
                <w:color w:val="000000"/>
                <w:sz w:val="20"/>
                <w:szCs w:val="20"/>
              </w:rPr>
            </w:pPr>
            <w:r>
              <w:rPr>
                <w:rFonts w:ascii="Arial" w:eastAsia="Arial" w:hAnsi="Arial" w:cs="Arial"/>
                <w:color w:val="000000"/>
                <w:sz w:val="20"/>
                <w:szCs w:val="20"/>
              </w:rPr>
              <w:t xml:space="preserve">Learning behaviours in Early Years are very good. There are clear routines and structure to the day. Children know what to do, what is expected and they behave well. </w:t>
            </w:r>
          </w:p>
        </w:tc>
        <w:tc>
          <w:tcPr>
            <w:tcW w:w="4667" w:type="dxa"/>
            <w:gridSpan w:val="7"/>
            <w:tcBorders>
              <w:right w:val="single" w:sz="4" w:space="0" w:color="000000"/>
            </w:tcBorders>
          </w:tcPr>
          <w:p w14:paraId="0000014C" w14:textId="6A224257" w:rsidR="00C36BBA" w:rsidRDefault="00881C7B" w:rsidP="005B4510">
            <w:pPr>
              <w:spacing w:after="0" w:line="240" w:lineRule="auto"/>
              <w:ind w:leftChars="0" w:left="0" w:firstLineChars="0" w:firstLine="0"/>
              <w:rPr>
                <w:rFonts w:ascii="Arial" w:eastAsia="Arial" w:hAnsi="Arial" w:cs="Arial"/>
                <w:sz w:val="18"/>
                <w:szCs w:val="18"/>
              </w:rPr>
            </w:pPr>
            <w:r>
              <w:rPr>
                <w:rFonts w:ascii="Arial" w:eastAsia="Arial" w:hAnsi="Arial" w:cs="Arial"/>
                <w:sz w:val="18"/>
                <w:szCs w:val="18"/>
              </w:rPr>
              <w:t>Teachers have been working hard to improve the pupils</w:t>
            </w:r>
            <w:r w:rsidR="00605064" w:rsidRPr="00605064">
              <w:rPr>
                <w:rFonts w:ascii="Arial" w:hAnsi="Arial" w:cs="Arial"/>
                <w:sz w:val="18"/>
                <w:szCs w:val="18"/>
              </w:rPr>
              <w:t xml:space="preserve"> neural pathways to make connections</w:t>
            </w:r>
            <w:r>
              <w:rPr>
                <w:rFonts w:ascii="Arial" w:hAnsi="Arial" w:cs="Arial"/>
                <w:sz w:val="18"/>
                <w:szCs w:val="18"/>
              </w:rPr>
              <w:t xml:space="preserve"> and draw on prior learning thus stopping </w:t>
            </w:r>
            <w:r w:rsidR="00605064" w:rsidRPr="00605064">
              <w:rPr>
                <w:rFonts w:ascii="Arial" w:hAnsi="Arial" w:cs="Arial"/>
                <w:sz w:val="18"/>
                <w:szCs w:val="18"/>
              </w:rPr>
              <w:t>knowledge being lost over time</w:t>
            </w:r>
            <w:r w:rsidR="00605064">
              <w:rPr>
                <w:rFonts w:ascii="Arial" w:hAnsi="Arial" w:cs="Arial"/>
                <w:sz w:val="18"/>
                <w:szCs w:val="18"/>
              </w:rPr>
              <w:t>.</w:t>
            </w:r>
            <w:r>
              <w:rPr>
                <w:rFonts w:ascii="Arial" w:hAnsi="Arial" w:cs="Arial"/>
                <w:sz w:val="18"/>
                <w:szCs w:val="18"/>
              </w:rPr>
              <w:t xml:space="preserve"> This needs further work. </w:t>
            </w:r>
          </w:p>
        </w:tc>
      </w:tr>
      <w:tr w:rsidR="006E1219" w14:paraId="33A1BA21" w14:textId="77777777" w:rsidTr="00681995">
        <w:trPr>
          <w:trHeight w:val="394"/>
        </w:trPr>
        <w:tc>
          <w:tcPr>
            <w:tcW w:w="1844" w:type="dxa"/>
            <w:gridSpan w:val="2"/>
            <w:vMerge/>
            <w:tcBorders>
              <w:top w:val="single" w:sz="4" w:space="0" w:color="000000"/>
              <w:left w:val="single" w:sz="4" w:space="0" w:color="000000"/>
            </w:tcBorders>
            <w:shd w:val="clear" w:color="auto" w:fill="00B050"/>
          </w:tcPr>
          <w:p w14:paraId="00000153" w14:textId="77777777" w:rsidR="006E1219" w:rsidRDefault="006E1219" w:rsidP="006E1219">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bottom w:val="single" w:sz="4" w:space="0" w:color="000000"/>
            </w:tcBorders>
          </w:tcPr>
          <w:p w14:paraId="00000155" w14:textId="5E4F3155" w:rsidR="006E1219" w:rsidRDefault="001940D1" w:rsidP="006E1219">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Children in Key Stage 2 take great pride in their work and take their learning seriously. </w:t>
            </w:r>
            <w:r w:rsidR="00144B18">
              <w:rPr>
                <w:rFonts w:ascii="Arial" w:eastAsia="Arial" w:hAnsi="Arial" w:cs="Arial"/>
                <w:sz w:val="20"/>
                <w:szCs w:val="20"/>
              </w:rPr>
              <w:t xml:space="preserve">Teachers ensure that foundational knowledge and skills are embedded before moving on. </w:t>
            </w:r>
          </w:p>
        </w:tc>
        <w:tc>
          <w:tcPr>
            <w:tcW w:w="4667" w:type="dxa"/>
            <w:gridSpan w:val="7"/>
            <w:tcBorders>
              <w:bottom w:val="single" w:sz="4" w:space="0" w:color="000000"/>
              <w:right w:val="single" w:sz="4" w:space="0" w:color="000000"/>
            </w:tcBorders>
          </w:tcPr>
          <w:p w14:paraId="5DECE2F8" w14:textId="1707F2F4" w:rsidR="002536BF" w:rsidRPr="002536BF" w:rsidRDefault="002536BF" w:rsidP="002536BF">
            <w:pPr>
              <w:pStyle w:val="ListParagraph"/>
              <w:suppressAutoHyphens w:val="0"/>
              <w:autoSpaceDE w:val="0"/>
              <w:autoSpaceDN w:val="0"/>
              <w:spacing w:after="0" w:line="240" w:lineRule="auto"/>
              <w:ind w:leftChars="0" w:left="0" w:firstLineChars="0" w:firstLine="0"/>
              <w:textDirection w:val="lrTb"/>
              <w:textAlignment w:val="auto"/>
              <w:outlineLvl w:val="9"/>
              <w:rPr>
                <w:rFonts w:ascii="Arial" w:hAnsi="Arial" w:cs="Arial"/>
                <w:sz w:val="18"/>
                <w:szCs w:val="18"/>
              </w:rPr>
            </w:pPr>
            <w:r>
              <w:rPr>
                <w:rFonts w:ascii="Arial" w:hAnsi="Arial" w:cs="Arial"/>
                <w:sz w:val="18"/>
                <w:szCs w:val="18"/>
              </w:rPr>
              <w:t>C</w:t>
            </w:r>
            <w:r w:rsidRPr="002536BF">
              <w:rPr>
                <w:rFonts w:ascii="Arial" w:hAnsi="Arial" w:cs="Arial"/>
                <w:sz w:val="18"/>
                <w:szCs w:val="18"/>
              </w:rPr>
              <w:t xml:space="preserve">hildren </w:t>
            </w:r>
            <w:r w:rsidR="00881C7B">
              <w:rPr>
                <w:rFonts w:ascii="Arial" w:hAnsi="Arial" w:cs="Arial"/>
                <w:sz w:val="18"/>
                <w:szCs w:val="18"/>
              </w:rPr>
              <w:t>continue to be</w:t>
            </w:r>
            <w:r>
              <w:rPr>
                <w:rFonts w:ascii="Arial" w:hAnsi="Arial" w:cs="Arial"/>
                <w:sz w:val="18"/>
                <w:szCs w:val="18"/>
              </w:rPr>
              <w:t xml:space="preserve"> over reliant</w:t>
            </w:r>
            <w:r w:rsidR="009C7AF3">
              <w:rPr>
                <w:rFonts w:ascii="Arial" w:hAnsi="Arial" w:cs="Arial"/>
                <w:sz w:val="18"/>
                <w:szCs w:val="18"/>
              </w:rPr>
              <w:t xml:space="preserve"> on the</w:t>
            </w:r>
            <w:r w:rsidRPr="002536BF">
              <w:rPr>
                <w:rFonts w:ascii="Arial" w:hAnsi="Arial" w:cs="Arial"/>
                <w:sz w:val="18"/>
                <w:szCs w:val="18"/>
              </w:rPr>
              <w:t xml:space="preserve"> teacher </w:t>
            </w:r>
            <w:r w:rsidR="009C7AF3">
              <w:rPr>
                <w:rFonts w:ascii="Arial" w:hAnsi="Arial" w:cs="Arial"/>
                <w:sz w:val="18"/>
                <w:szCs w:val="18"/>
              </w:rPr>
              <w:t xml:space="preserve">to provide support </w:t>
            </w:r>
            <w:r w:rsidRPr="002536BF">
              <w:rPr>
                <w:rFonts w:ascii="Arial" w:hAnsi="Arial" w:cs="Arial"/>
                <w:sz w:val="18"/>
                <w:szCs w:val="18"/>
              </w:rPr>
              <w:t>if they are stuck</w:t>
            </w:r>
            <w:r w:rsidR="009C7AF3">
              <w:rPr>
                <w:rFonts w:ascii="Arial" w:hAnsi="Arial" w:cs="Arial"/>
                <w:sz w:val="18"/>
                <w:szCs w:val="18"/>
              </w:rPr>
              <w:t>. Children need to be more</w:t>
            </w:r>
            <w:r w:rsidRPr="002536BF">
              <w:rPr>
                <w:rFonts w:ascii="Arial" w:hAnsi="Arial" w:cs="Arial"/>
                <w:sz w:val="18"/>
                <w:szCs w:val="18"/>
              </w:rPr>
              <w:t xml:space="preserve"> independent in managing their learning using known strategies/resources.</w:t>
            </w:r>
          </w:p>
          <w:p w14:paraId="0000015A" w14:textId="03A4A224" w:rsidR="006E1219" w:rsidRDefault="006E1219" w:rsidP="006E1219">
            <w:pPr>
              <w:pBdr>
                <w:top w:val="nil"/>
                <w:left w:val="nil"/>
                <w:bottom w:val="nil"/>
                <w:right w:val="nil"/>
                <w:between w:val="nil"/>
              </w:pBdr>
              <w:spacing w:after="0" w:line="240" w:lineRule="auto"/>
              <w:ind w:leftChars="0" w:left="0" w:firstLineChars="0" w:firstLine="0"/>
              <w:rPr>
                <w:rFonts w:ascii="Arial" w:eastAsia="Arial" w:hAnsi="Arial" w:cs="Arial"/>
                <w:color w:val="000000"/>
                <w:sz w:val="18"/>
                <w:szCs w:val="18"/>
              </w:rPr>
            </w:pPr>
          </w:p>
        </w:tc>
      </w:tr>
      <w:tr w:rsidR="006E1219" w14:paraId="5E6E56DC" w14:textId="77777777">
        <w:trPr>
          <w:trHeight w:val="383"/>
        </w:trPr>
        <w:tc>
          <w:tcPr>
            <w:tcW w:w="11076" w:type="dxa"/>
            <w:gridSpan w:val="14"/>
            <w:tcBorders>
              <w:left w:val="single" w:sz="4" w:space="0" w:color="000000"/>
              <w:bottom w:val="single" w:sz="4" w:space="0" w:color="000000"/>
              <w:right w:val="single" w:sz="4" w:space="0" w:color="000000"/>
            </w:tcBorders>
          </w:tcPr>
          <w:p w14:paraId="00000161" w14:textId="77777777" w:rsidR="006E1219" w:rsidRDefault="006E1219" w:rsidP="006E1219">
            <w:pPr>
              <w:numPr>
                <w:ilvl w:val="0"/>
                <w:numId w:val="6"/>
              </w:numPr>
              <w:spacing w:after="0" w:line="240" w:lineRule="auto"/>
              <w:ind w:left="0" w:hanging="2"/>
              <w:rPr>
                <w:rFonts w:ascii="Arial" w:eastAsia="Arial" w:hAnsi="Arial" w:cs="Arial"/>
                <w:sz w:val="20"/>
                <w:szCs w:val="20"/>
              </w:rPr>
            </w:pPr>
            <w:r>
              <w:rPr>
                <w:rFonts w:ascii="Arial" w:eastAsia="Arial" w:hAnsi="Arial" w:cs="Arial"/>
                <w:sz w:val="20"/>
                <w:szCs w:val="20"/>
              </w:rPr>
              <w:lastRenderedPageBreak/>
              <w:t xml:space="preserve">GRADES:     OUTSTANDING  1       GOOD   2         </w:t>
            </w:r>
            <w:r>
              <w:rPr>
                <w:rFonts w:ascii="Arial" w:eastAsia="Arial" w:hAnsi="Arial" w:cs="Arial"/>
                <w:color w:val="FF0000"/>
                <w:sz w:val="20"/>
                <w:szCs w:val="20"/>
              </w:rPr>
              <w:t xml:space="preserve">REQUIRES IMPROVEMENT    3 </w:t>
            </w:r>
            <w:r>
              <w:rPr>
                <w:rFonts w:ascii="Arial" w:eastAsia="Arial" w:hAnsi="Arial" w:cs="Arial"/>
                <w:sz w:val="20"/>
                <w:szCs w:val="20"/>
              </w:rPr>
              <w:t xml:space="preserve">       INADEQUATE    4</w:t>
            </w:r>
          </w:p>
        </w:tc>
      </w:tr>
    </w:tbl>
    <w:p w14:paraId="0000016F" w14:textId="77777777" w:rsidR="00C36BBA" w:rsidRDefault="00C36BBA">
      <w:pPr>
        <w:spacing w:after="0" w:line="240" w:lineRule="auto"/>
        <w:ind w:left="0" w:hanging="2"/>
        <w:rPr>
          <w:rFonts w:ascii="Arial" w:eastAsia="Arial" w:hAnsi="Arial" w:cs="Arial"/>
          <w:sz w:val="20"/>
          <w:szCs w:val="20"/>
        </w:rPr>
      </w:pPr>
      <w:bookmarkStart w:id="0" w:name="_heading=h.gjdgxs" w:colFirst="0" w:colLast="0"/>
      <w:bookmarkEnd w:id="0"/>
    </w:p>
    <w:sectPr w:rsidR="00C36BBA">
      <w:pgSz w:w="11906" w:h="16838"/>
      <w:pgMar w:top="180" w:right="1440" w:bottom="0" w:left="144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04DD7"/>
    <w:multiLevelType w:val="multilevel"/>
    <w:tmpl w:val="0D0CC4B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1BDC0DA0"/>
    <w:multiLevelType w:val="multilevel"/>
    <w:tmpl w:val="C034089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 w15:restartNumberingAfterBreak="0">
    <w:nsid w:val="228457F3"/>
    <w:multiLevelType w:val="hybridMultilevel"/>
    <w:tmpl w:val="90A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A5748A"/>
    <w:multiLevelType w:val="multilevel"/>
    <w:tmpl w:val="56CC215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3DC20A9A"/>
    <w:multiLevelType w:val="multilevel"/>
    <w:tmpl w:val="D1207980"/>
    <w:lvl w:ilvl="0">
      <w:numFmt w:val="bullet"/>
      <w:lvlText w:val="●"/>
      <w:lvlJc w:val="left"/>
      <w:pPr>
        <w:ind w:left="360" w:hanging="360"/>
      </w:pPr>
      <w:rPr>
        <w:rFonts w:ascii="Noto Sans Symbols" w:eastAsia="Noto Sans Symbols" w:hAnsi="Noto Sans Symbols" w:cs="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 w15:restartNumberingAfterBreak="0">
    <w:nsid w:val="47205144"/>
    <w:multiLevelType w:val="multilevel"/>
    <w:tmpl w:val="EB0601EE"/>
    <w:lvl w:ilvl="0">
      <w:start w:val="1"/>
      <w:numFmt w:val="decimal"/>
      <w:pStyle w:val="Bulletsspac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EA722D3"/>
    <w:multiLevelType w:val="multilevel"/>
    <w:tmpl w:val="7F4AD1FC"/>
    <w:lvl w:ilvl="0">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7" w15:restartNumberingAfterBreak="0">
    <w:nsid w:val="6FE91A15"/>
    <w:multiLevelType w:val="multilevel"/>
    <w:tmpl w:val="A9CA249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15:restartNumberingAfterBreak="0">
    <w:nsid w:val="7F070146"/>
    <w:multiLevelType w:val="multilevel"/>
    <w:tmpl w:val="FD24EB8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num w:numId="1" w16cid:durableId="1795174748">
    <w:abstractNumId w:val="6"/>
  </w:num>
  <w:num w:numId="2" w16cid:durableId="748355601">
    <w:abstractNumId w:val="3"/>
  </w:num>
  <w:num w:numId="3" w16cid:durableId="2075547596">
    <w:abstractNumId w:val="0"/>
  </w:num>
  <w:num w:numId="4" w16cid:durableId="1271861382">
    <w:abstractNumId w:val="7"/>
  </w:num>
  <w:num w:numId="5" w16cid:durableId="1158306232">
    <w:abstractNumId w:val="1"/>
  </w:num>
  <w:num w:numId="6" w16cid:durableId="2134204582">
    <w:abstractNumId w:val="8"/>
  </w:num>
  <w:num w:numId="7" w16cid:durableId="543449748">
    <w:abstractNumId w:val="4"/>
  </w:num>
  <w:num w:numId="8" w16cid:durableId="1777675328">
    <w:abstractNumId w:val="5"/>
  </w:num>
  <w:num w:numId="9" w16cid:durableId="19456487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32899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BBA"/>
    <w:rsid w:val="000470C7"/>
    <w:rsid w:val="00060B59"/>
    <w:rsid w:val="00070FE7"/>
    <w:rsid w:val="00144B18"/>
    <w:rsid w:val="00160CC6"/>
    <w:rsid w:val="001823E4"/>
    <w:rsid w:val="001940D1"/>
    <w:rsid w:val="001F226D"/>
    <w:rsid w:val="002536BF"/>
    <w:rsid w:val="002A3EBC"/>
    <w:rsid w:val="003152CB"/>
    <w:rsid w:val="00315B99"/>
    <w:rsid w:val="003846FD"/>
    <w:rsid w:val="003B03DB"/>
    <w:rsid w:val="004F7373"/>
    <w:rsid w:val="005269A3"/>
    <w:rsid w:val="00540DCD"/>
    <w:rsid w:val="0054619F"/>
    <w:rsid w:val="005568AB"/>
    <w:rsid w:val="005B4510"/>
    <w:rsid w:val="00605064"/>
    <w:rsid w:val="00610976"/>
    <w:rsid w:val="00667005"/>
    <w:rsid w:val="00681995"/>
    <w:rsid w:val="00692479"/>
    <w:rsid w:val="00696436"/>
    <w:rsid w:val="006E1219"/>
    <w:rsid w:val="008044BC"/>
    <w:rsid w:val="00881C7B"/>
    <w:rsid w:val="008A7F5F"/>
    <w:rsid w:val="008D5F05"/>
    <w:rsid w:val="008D7707"/>
    <w:rsid w:val="009C7AF3"/>
    <w:rsid w:val="009F7485"/>
    <w:rsid w:val="00A0296E"/>
    <w:rsid w:val="00A24285"/>
    <w:rsid w:val="00A70FDA"/>
    <w:rsid w:val="00AD30E0"/>
    <w:rsid w:val="00BF0CD7"/>
    <w:rsid w:val="00BF4E60"/>
    <w:rsid w:val="00C36BBA"/>
    <w:rsid w:val="00C830F9"/>
    <w:rsid w:val="00CE4B29"/>
    <w:rsid w:val="00DC7773"/>
    <w:rsid w:val="00E9382B"/>
    <w:rsid w:val="00EF4A49"/>
    <w:rsid w:val="00F66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23A4B"/>
  <w15:docId w15:val="{D31D2ADC-7A68-4D93-828E-56DF9D73C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ColorfulList-Accent11">
    <w:name w:val="Colorful List - Accent 11"/>
    <w:basedOn w:val="Normal"/>
    <w:pPr>
      <w:ind w:left="720"/>
      <w:contextualSpacing/>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ahoma" w:hAnsi="Tahoma" w:cs="Tahoma"/>
      <w:color w:val="000000"/>
      <w:position w:val="-1"/>
      <w:sz w:val="24"/>
      <w:szCs w:val="24"/>
    </w:rPr>
  </w:style>
  <w:style w:type="paragraph" w:styleId="BalloonText">
    <w:name w:val="Balloon Text"/>
    <w:basedOn w:val="Normal"/>
    <w:qFormat/>
    <w:pPr>
      <w:spacing w:after="0" w:line="240" w:lineRule="auto"/>
    </w:pPr>
    <w:rPr>
      <w:rFonts w:ascii="Tahoma" w:hAnsi="Tahoma"/>
      <w:sz w:val="16"/>
      <w:szCs w:val="16"/>
    </w:rPr>
  </w:style>
  <w:style w:type="character" w:customStyle="1" w:styleId="BalloonTextChar">
    <w:name w:val="Balloon Text Char"/>
    <w:rPr>
      <w:rFonts w:ascii="Tahoma" w:eastAsia="Calibri" w:hAnsi="Tahoma" w:cs="Tahoma"/>
      <w:w w:val="100"/>
      <w:position w:val="-1"/>
      <w:sz w:val="16"/>
      <w:szCs w:val="16"/>
      <w:effect w:val="none"/>
      <w:vertAlign w:val="baseline"/>
      <w:cs w:val="0"/>
      <w:em w:val="none"/>
    </w:rPr>
  </w:style>
  <w:style w:type="paragraph" w:styleId="ListParagraph">
    <w:name w:val="List Paragraph"/>
    <w:basedOn w:val="Normal"/>
    <w:uiPriority w:val="34"/>
    <w:qFormat/>
    <w:pPr>
      <w:ind w:left="720"/>
      <w:contextualSpacing/>
    </w:pPr>
  </w:style>
  <w:style w:type="paragraph" w:customStyle="1" w:styleId="Bulletsspaced">
    <w:name w:val="Bullets (spaced)"/>
    <w:basedOn w:val="Normal"/>
    <w:pPr>
      <w:numPr>
        <w:numId w:val="8"/>
      </w:numPr>
      <w:spacing w:before="120" w:after="0" w:line="240" w:lineRule="auto"/>
      <w:ind w:left="-1" w:hanging="1"/>
    </w:pPr>
    <w:rPr>
      <w:rFonts w:ascii="Tahoma" w:eastAsia="Times New Roman" w:hAnsi="Tahoma"/>
      <w:color w:val="000000"/>
      <w:sz w:val="24"/>
      <w:szCs w:val="24"/>
    </w:rPr>
  </w:style>
  <w:style w:type="character" w:customStyle="1" w:styleId="BulletsspacedChar">
    <w:name w:val="Bullets (spaced) Char"/>
    <w:rPr>
      <w:rFonts w:ascii="Tahoma" w:eastAsia="Times New Roman" w:hAnsi="Tahoma"/>
      <w:color w:val="000000"/>
      <w:w w:val="100"/>
      <w:position w:val="-1"/>
      <w:sz w:val="24"/>
      <w:szCs w:val="24"/>
      <w:effect w:val="none"/>
      <w:vertAlign w:val="baseline"/>
      <w:cs w:val="0"/>
      <w:em w:val="none"/>
      <w:lang w:eastAsia="en-US"/>
    </w:rPr>
  </w:style>
  <w:style w:type="paragraph" w:styleId="FootnoteText">
    <w:name w:val="footnote text"/>
    <w:basedOn w:val="Normal"/>
    <w:pPr>
      <w:spacing w:after="0" w:line="240" w:lineRule="auto"/>
    </w:pPr>
    <w:rPr>
      <w:rFonts w:ascii="Tahoma" w:eastAsia="Times New Roman" w:hAnsi="Tahoma"/>
      <w:color w:val="000000"/>
      <w:sz w:val="20"/>
      <w:szCs w:val="20"/>
    </w:rPr>
  </w:style>
  <w:style w:type="character" w:customStyle="1" w:styleId="FootnoteTextChar">
    <w:name w:val="Footnote Text Char"/>
    <w:rPr>
      <w:rFonts w:ascii="Tahoma" w:eastAsia="Times New Roman" w:hAnsi="Tahoma"/>
      <w:color w:val="000000"/>
      <w:w w:val="100"/>
      <w:position w:val="-1"/>
      <w:effect w:val="none"/>
      <w:vertAlign w:val="baseline"/>
      <w:cs w:val="0"/>
      <w:em w:val="none"/>
      <w:lang w:eastAsia="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OBullets">
    <w:name w:val="O_Bullets"/>
    <w:basedOn w:val="Normal"/>
    <w:pPr>
      <w:tabs>
        <w:tab w:val="num" w:pos="720"/>
      </w:tabs>
      <w:spacing w:before="40" w:after="40" w:line="240" w:lineRule="auto"/>
    </w:pPr>
    <w:rPr>
      <w:rFonts w:ascii="Tahoma" w:eastAsia="Times New Roman" w:hAnsi="Tahoma"/>
      <w:iCs/>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FX1Qc+ZRdRAlUdVLRrGsnOylqQ==">AMUW2mUaEE0bLL0PPKzktp9aSJFN5ah+e3vfqWn8Zs1KnT+eCoVeg/yY+Kpa19EK2sJRSVcpRzeHf2rKXzDpNE+Nl3o35QYXbGQwO04mo8+I0NAEp06uq09LacTwhGRl4y1v982U4yQ/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1400</Words>
  <Characters>7980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Vivian Okonko</dc:creator>
  <cp:lastModifiedBy>Nick Lapham</cp:lastModifiedBy>
  <cp:revision>5</cp:revision>
  <dcterms:created xsi:type="dcterms:W3CDTF">2025-09-14T18:39:00Z</dcterms:created>
  <dcterms:modified xsi:type="dcterms:W3CDTF">2025-09-22T20:19:00Z</dcterms:modified>
</cp:coreProperties>
</file>